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708AA" w14:textId="77777777" w:rsidR="008148B9" w:rsidRPr="00832AF2" w:rsidRDefault="008148B9">
      <w:pPr>
        <w:adjustRightInd/>
        <w:spacing w:line="324" w:lineRule="exact"/>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spacing w:val="2"/>
          <w:sz w:val="24"/>
          <w:szCs w:val="24"/>
        </w:rPr>
        <w:t>様式</w:t>
      </w:r>
      <w:r w:rsidRPr="00832AF2">
        <w:rPr>
          <w:rFonts w:asciiTheme="majorEastAsia" w:eastAsiaTheme="majorEastAsia" w:hAnsiTheme="majorEastAsia" w:cs="ＭＳ ゴシック"/>
          <w:spacing w:val="2"/>
          <w:sz w:val="24"/>
          <w:szCs w:val="24"/>
        </w:rPr>
        <w:t>67</w:t>
      </w:r>
      <w:r w:rsidRPr="00832AF2">
        <w:rPr>
          <w:rFonts w:asciiTheme="majorEastAsia" w:eastAsiaTheme="majorEastAsia" w:hAnsiTheme="majorEastAsia" w:cs="ＭＳ ゴシック"/>
          <w:sz w:val="21"/>
          <w:szCs w:val="21"/>
        </w:rPr>
        <w:t xml:space="preserve">                                                                                </w:t>
      </w:r>
    </w:p>
    <w:p w14:paraId="65F708AB" w14:textId="77777777" w:rsidR="008148B9" w:rsidRPr="00832AF2" w:rsidRDefault="008148B9">
      <w:pPr>
        <w:adjustRightInd/>
        <w:rPr>
          <w:rFonts w:asciiTheme="majorEastAsia" w:eastAsiaTheme="majorEastAsia" w:hAnsiTheme="majorEastAsia" w:cs="Times New Roman"/>
          <w:spacing w:val="6"/>
        </w:rPr>
      </w:pPr>
    </w:p>
    <w:p w14:paraId="65F708AC" w14:textId="77777777" w:rsidR="008148B9" w:rsidRPr="00832AF2" w:rsidRDefault="008148B9">
      <w:pPr>
        <w:adjustRightInd/>
        <w:rPr>
          <w:rFonts w:asciiTheme="majorEastAsia" w:eastAsiaTheme="majorEastAsia" w:hAnsiTheme="majorEastAsia" w:cs="Times New Roman"/>
          <w:spacing w:val="6"/>
        </w:rPr>
      </w:pPr>
    </w:p>
    <w:p w14:paraId="65F708AD" w14:textId="77777777" w:rsidR="008148B9" w:rsidRPr="00832AF2" w:rsidRDefault="008148B9">
      <w:pPr>
        <w:adjustRightInd/>
        <w:spacing w:line="378" w:lineRule="exact"/>
        <w:jc w:val="center"/>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spacing w:val="2"/>
          <w:sz w:val="28"/>
          <w:szCs w:val="28"/>
        </w:rPr>
        <w:t>生体部分肝移植術の施設基準に係る届出書添付書類</w:t>
      </w:r>
    </w:p>
    <w:p w14:paraId="65F708AE" w14:textId="77777777" w:rsidR="008148B9" w:rsidRPr="00832AF2" w:rsidRDefault="008148B9">
      <w:pPr>
        <w:adjustRightInd/>
        <w:rPr>
          <w:rFonts w:asciiTheme="majorEastAsia" w:eastAsiaTheme="majorEastAsia" w:hAnsiTheme="majorEastAsia" w:cs="Times New Roman"/>
          <w:spacing w:val="6"/>
        </w:rPr>
      </w:pPr>
    </w:p>
    <w:p w14:paraId="65F708AF" w14:textId="77777777" w:rsidR="008148B9" w:rsidRPr="00832AF2" w:rsidRDefault="008148B9">
      <w:pPr>
        <w:adjustRightInd/>
        <w:rPr>
          <w:rFonts w:asciiTheme="majorEastAsia" w:eastAsiaTheme="majorEastAsia" w:hAnsiTheme="majorEastAsia"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2"/>
        <w:gridCol w:w="2915"/>
        <w:gridCol w:w="2376"/>
      </w:tblGrid>
      <w:tr w:rsidR="008148B9" w:rsidRPr="00832AF2" w14:paraId="65F708B5" w14:textId="77777777" w:rsidTr="008148B9">
        <w:trPr>
          <w:trHeight w:val="1814"/>
        </w:trPr>
        <w:tc>
          <w:tcPr>
            <w:tcW w:w="9503" w:type="dxa"/>
            <w:gridSpan w:val="3"/>
            <w:tcBorders>
              <w:top w:val="single" w:sz="12" w:space="0" w:color="000000"/>
              <w:left w:val="single" w:sz="12" w:space="0" w:color="000000"/>
              <w:bottom w:val="nil"/>
              <w:right w:val="single" w:sz="12" w:space="0" w:color="000000"/>
            </w:tcBorders>
            <w:vAlign w:val="center"/>
          </w:tcPr>
          <w:p w14:paraId="65F708B0"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１　届出種別</w:t>
            </w:r>
          </w:p>
          <w:p w14:paraId="65F708B1"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p>
          <w:p w14:paraId="65F708B2"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 xml:space="preserve">　　・新規届出　</w:t>
            </w:r>
            <w:r w:rsidRPr="00832AF2">
              <w:rPr>
                <w:rFonts w:asciiTheme="majorEastAsia" w:eastAsiaTheme="majorEastAsia" w:hAnsiTheme="majorEastAsia" w:cs="ＭＳ ゴシック"/>
              </w:rPr>
              <w:t xml:space="preserve"> </w:t>
            </w:r>
            <w:r w:rsidRPr="00832AF2">
              <w:rPr>
                <w:rFonts w:asciiTheme="majorEastAsia" w:eastAsiaTheme="majorEastAsia" w:hAnsiTheme="majorEastAsia" w:cs="ＭＳ ゴシック" w:hint="eastAsia"/>
              </w:rPr>
              <w:t>（実績期間　　年　　月～　　年　　月）</w:t>
            </w:r>
          </w:p>
          <w:p w14:paraId="65F708B3"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ＭＳ ゴシック"/>
              </w:rPr>
            </w:pPr>
            <w:r w:rsidRPr="00832AF2">
              <w:rPr>
                <w:rFonts w:asciiTheme="majorEastAsia" w:eastAsiaTheme="majorEastAsia" w:hAnsiTheme="majorEastAsia" w:cs="ＭＳ ゴシック" w:hint="eastAsia"/>
              </w:rPr>
              <w:t xml:space="preserve">　　・再度の届出</w:t>
            </w:r>
            <w:r w:rsidRPr="00832AF2">
              <w:rPr>
                <w:rFonts w:asciiTheme="majorEastAsia" w:eastAsiaTheme="majorEastAsia" w:hAnsiTheme="majorEastAsia" w:cs="ＭＳ ゴシック"/>
              </w:rPr>
              <w:t xml:space="preserve"> </w:t>
            </w:r>
            <w:r w:rsidRPr="00832AF2">
              <w:rPr>
                <w:rFonts w:asciiTheme="majorEastAsia" w:eastAsiaTheme="majorEastAsia" w:hAnsiTheme="majorEastAsia" w:cs="ＭＳ ゴシック" w:hint="eastAsia"/>
              </w:rPr>
              <w:t>（実績期間　　年　　月～　　年　　月）</w:t>
            </w:r>
          </w:p>
          <w:p w14:paraId="65F708B4"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p>
        </w:tc>
      </w:tr>
      <w:tr w:rsidR="008148B9" w:rsidRPr="00832AF2" w14:paraId="65F708BA" w14:textId="77777777" w:rsidTr="008148B9">
        <w:trPr>
          <w:trHeight w:val="1486"/>
        </w:trPr>
        <w:tc>
          <w:tcPr>
            <w:tcW w:w="9503" w:type="dxa"/>
            <w:gridSpan w:val="3"/>
            <w:tcBorders>
              <w:top w:val="single" w:sz="4" w:space="0" w:color="000000"/>
              <w:left w:val="single" w:sz="12" w:space="0" w:color="000000"/>
              <w:bottom w:val="nil"/>
              <w:right w:val="single" w:sz="12" w:space="0" w:color="000000"/>
            </w:tcBorders>
            <w:vAlign w:val="center"/>
          </w:tcPr>
          <w:p w14:paraId="65F708B6"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２　標榜診療科（当該手術を担当する科名）</w:t>
            </w:r>
          </w:p>
          <w:p w14:paraId="65F708B7"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p>
          <w:p w14:paraId="65F708B8"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p>
          <w:p w14:paraId="65F708B9"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 xml:space="preserve">　　　　　　　　　　　　　　　　　　　　　　　　　　　　　　　　　　　</w:t>
            </w:r>
            <w:r w:rsidRPr="00832AF2">
              <w:rPr>
                <w:rFonts w:asciiTheme="majorEastAsia" w:eastAsiaTheme="majorEastAsia" w:hAnsiTheme="majorEastAsia" w:cs="ＭＳ ゴシック"/>
              </w:rPr>
              <w:t xml:space="preserve">       </w:t>
            </w:r>
            <w:r w:rsidRPr="00832AF2">
              <w:rPr>
                <w:rFonts w:asciiTheme="majorEastAsia" w:eastAsiaTheme="majorEastAsia" w:hAnsiTheme="majorEastAsia" w:cs="ＭＳ ゴシック" w:hint="eastAsia"/>
              </w:rPr>
              <w:t xml:space="preserve">科　</w:t>
            </w:r>
          </w:p>
        </w:tc>
      </w:tr>
      <w:tr w:rsidR="008148B9" w:rsidRPr="00832AF2" w14:paraId="65F708BF" w14:textId="77777777" w:rsidTr="008148B9">
        <w:trPr>
          <w:trHeight w:val="1503"/>
        </w:trPr>
        <w:tc>
          <w:tcPr>
            <w:tcW w:w="9503" w:type="dxa"/>
            <w:gridSpan w:val="3"/>
            <w:tcBorders>
              <w:top w:val="single" w:sz="4" w:space="0" w:color="000000"/>
              <w:left w:val="single" w:sz="12" w:space="0" w:color="000000"/>
              <w:bottom w:val="nil"/>
              <w:right w:val="single" w:sz="12" w:space="0" w:color="000000"/>
            </w:tcBorders>
            <w:vAlign w:val="center"/>
          </w:tcPr>
          <w:p w14:paraId="65F708BB"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３　肝切除術の</w:t>
            </w:r>
            <w:r w:rsidR="00BF18E8" w:rsidRPr="00832AF2">
              <w:rPr>
                <w:rFonts w:asciiTheme="majorEastAsia" w:eastAsiaTheme="majorEastAsia" w:hAnsiTheme="majorEastAsia" w:cs="ＭＳ ゴシック" w:hint="eastAsia"/>
              </w:rPr>
              <w:t>年間</w:t>
            </w:r>
            <w:r w:rsidRPr="00832AF2">
              <w:rPr>
                <w:rFonts w:asciiTheme="majorEastAsia" w:eastAsiaTheme="majorEastAsia" w:hAnsiTheme="majorEastAsia" w:cs="ＭＳ ゴシック" w:hint="eastAsia"/>
              </w:rPr>
              <w:t>実施症例数（ただし、小児科及び小児外科の病床数が合わせて</w:t>
            </w:r>
            <w:r w:rsidRPr="00832AF2">
              <w:rPr>
                <w:rFonts w:asciiTheme="majorEastAsia" w:eastAsiaTheme="majorEastAsia" w:hAnsiTheme="majorEastAsia" w:cs="ＭＳ ゴシック"/>
              </w:rPr>
              <w:t>100</w:t>
            </w:r>
            <w:r w:rsidRPr="00832AF2">
              <w:rPr>
                <w:rFonts w:asciiTheme="majorEastAsia" w:eastAsiaTheme="majorEastAsia" w:hAnsiTheme="majorEastAsia" w:cs="ＭＳ ゴシック" w:hint="eastAsia"/>
              </w:rPr>
              <w:t>床以上の</w:t>
            </w:r>
          </w:p>
          <w:p w14:paraId="65F708BC"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 xml:space="preserve">　保険医療機関については肝切除術及び先天性胆道閉鎖症手術の合計実施症例数）</w:t>
            </w:r>
            <w:r w:rsidRPr="00832AF2">
              <w:rPr>
                <w:rFonts w:asciiTheme="majorEastAsia" w:eastAsiaTheme="majorEastAsia" w:hAnsiTheme="majorEastAsia" w:cs="ＭＳ ゴシック"/>
              </w:rPr>
              <w:t xml:space="preserve">  </w:t>
            </w:r>
          </w:p>
          <w:p w14:paraId="65F708BD"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p>
          <w:p w14:paraId="65F708BE"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r w:rsidRPr="00832AF2">
              <w:rPr>
                <w:rFonts w:asciiTheme="majorEastAsia" w:eastAsiaTheme="majorEastAsia" w:hAnsiTheme="majorEastAsia" w:cs="ＭＳ ゴシック"/>
              </w:rPr>
              <w:t xml:space="preserve">                            </w:t>
            </w:r>
            <w:r w:rsidRPr="00832AF2">
              <w:rPr>
                <w:rFonts w:asciiTheme="majorEastAsia" w:eastAsiaTheme="majorEastAsia" w:hAnsiTheme="majorEastAsia" w:cs="ＭＳ ゴシック" w:hint="eastAsia"/>
              </w:rPr>
              <w:t xml:space="preserve">　　　</w:t>
            </w:r>
            <w:r w:rsidRPr="00832AF2">
              <w:rPr>
                <w:rFonts w:asciiTheme="majorEastAsia" w:eastAsiaTheme="majorEastAsia" w:hAnsiTheme="majorEastAsia" w:cs="ＭＳ ゴシック"/>
              </w:rPr>
              <w:t xml:space="preserve">                  </w:t>
            </w:r>
            <w:r w:rsidRPr="00832AF2">
              <w:rPr>
                <w:rFonts w:asciiTheme="majorEastAsia" w:eastAsiaTheme="majorEastAsia" w:hAnsiTheme="majorEastAsia" w:cs="ＭＳ ゴシック" w:hint="eastAsia"/>
              </w:rPr>
              <w:t xml:space="preserve">　　　　</w:t>
            </w:r>
            <w:r w:rsidRPr="00832AF2">
              <w:rPr>
                <w:rFonts w:asciiTheme="majorEastAsia" w:eastAsiaTheme="majorEastAsia" w:hAnsiTheme="majorEastAsia" w:cs="ＭＳ ゴシック"/>
              </w:rPr>
              <w:t xml:space="preserve">             </w:t>
            </w:r>
            <w:r w:rsidRPr="00832AF2">
              <w:rPr>
                <w:rFonts w:asciiTheme="majorEastAsia" w:eastAsiaTheme="majorEastAsia" w:hAnsiTheme="majorEastAsia" w:cs="ＭＳ ゴシック" w:hint="eastAsia"/>
              </w:rPr>
              <w:t xml:space="preserve">　　例</w:t>
            </w:r>
          </w:p>
        </w:tc>
      </w:tr>
      <w:tr w:rsidR="008148B9" w:rsidRPr="00832AF2" w14:paraId="65F708C1" w14:textId="77777777" w:rsidTr="008148B9">
        <w:trPr>
          <w:trHeight w:val="595"/>
        </w:trPr>
        <w:tc>
          <w:tcPr>
            <w:tcW w:w="9503" w:type="dxa"/>
            <w:gridSpan w:val="3"/>
            <w:tcBorders>
              <w:top w:val="single" w:sz="4" w:space="0" w:color="000000"/>
              <w:left w:val="single" w:sz="12" w:space="0" w:color="000000"/>
              <w:bottom w:val="nil"/>
              <w:right w:val="single" w:sz="12" w:space="0" w:color="000000"/>
            </w:tcBorders>
            <w:vAlign w:val="center"/>
          </w:tcPr>
          <w:p w14:paraId="65F708C0"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４　生体部分肝移植術を担当する診療科の常勤医師の氏名等（５名以上）</w:t>
            </w:r>
          </w:p>
        </w:tc>
      </w:tr>
      <w:tr w:rsidR="008148B9" w:rsidRPr="00832AF2" w14:paraId="65F708C5" w14:textId="77777777" w:rsidTr="00CA7B5C">
        <w:trPr>
          <w:trHeight w:val="595"/>
        </w:trPr>
        <w:tc>
          <w:tcPr>
            <w:tcW w:w="4212" w:type="dxa"/>
            <w:tcBorders>
              <w:top w:val="single" w:sz="4" w:space="0" w:color="000000"/>
              <w:left w:val="single" w:sz="12" w:space="0" w:color="000000"/>
              <w:bottom w:val="single" w:sz="4" w:space="0" w:color="auto"/>
              <w:right w:val="single" w:sz="4" w:space="0" w:color="000000"/>
            </w:tcBorders>
            <w:vAlign w:val="center"/>
          </w:tcPr>
          <w:p w14:paraId="65F708C2" w14:textId="77777777" w:rsidR="008148B9" w:rsidRPr="00832AF2" w:rsidRDefault="008148B9" w:rsidP="008148B9">
            <w:pPr>
              <w:kinsoku w:val="0"/>
              <w:overflowPunct w:val="0"/>
              <w:autoSpaceDE w:val="0"/>
              <w:autoSpaceDN w:val="0"/>
              <w:spacing w:line="300" w:lineRule="atLeast"/>
              <w:jc w:val="center"/>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常勤医師の氏名</w:t>
            </w:r>
          </w:p>
        </w:tc>
        <w:tc>
          <w:tcPr>
            <w:tcW w:w="2915" w:type="dxa"/>
            <w:tcBorders>
              <w:top w:val="single" w:sz="4" w:space="0" w:color="000000"/>
              <w:left w:val="single" w:sz="4" w:space="0" w:color="000000"/>
              <w:bottom w:val="single" w:sz="4" w:space="0" w:color="auto"/>
              <w:right w:val="single" w:sz="4" w:space="0" w:color="000000"/>
            </w:tcBorders>
            <w:vAlign w:val="center"/>
          </w:tcPr>
          <w:p w14:paraId="65F708C3" w14:textId="77777777" w:rsidR="008148B9" w:rsidRPr="00832AF2" w:rsidRDefault="003E63EF" w:rsidP="008148B9">
            <w:pPr>
              <w:kinsoku w:val="0"/>
              <w:overflowPunct w:val="0"/>
              <w:autoSpaceDE w:val="0"/>
              <w:autoSpaceDN w:val="0"/>
              <w:spacing w:line="300" w:lineRule="atLeast"/>
              <w:jc w:val="center"/>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勤務時間</w:t>
            </w:r>
          </w:p>
        </w:tc>
        <w:tc>
          <w:tcPr>
            <w:tcW w:w="2376" w:type="dxa"/>
            <w:tcBorders>
              <w:top w:val="single" w:sz="4" w:space="0" w:color="000000"/>
              <w:left w:val="single" w:sz="4" w:space="0" w:color="000000"/>
              <w:bottom w:val="single" w:sz="4" w:space="0" w:color="auto"/>
              <w:right w:val="single" w:sz="12" w:space="0" w:color="000000"/>
            </w:tcBorders>
            <w:vAlign w:val="center"/>
          </w:tcPr>
          <w:p w14:paraId="65F708C4" w14:textId="77777777" w:rsidR="008148B9" w:rsidRPr="00832AF2" w:rsidRDefault="008148B9" w:rsidP="008148B9">
            <w:pPr>
              <w:kinsoku w:val="0"/>
              <w:overflowPunct w:val="0"/>
              <w:autoSpaceDE w:val="0"/>
              <w:autoSpaceDN w:val="0"/>
              <w:spacing w:line="300" w:lineRule="atLeast"/>
              <w:jc w:val="center"/>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臓器移植の経験症例数</w:t>
            </w:r>
          </w:p>
        </w:tc>
      </w:tr>
      <w:tr w:rsidR="008148B9" w:rsidRPr="00832AF2" w14:paraId="65F708C9" w14:textId="77777777" w:rsidTr="00680924">
        <w:trPr>
          <w:trHeight w:val="595"/>
        </w:trPr>
        <w:tc>
          <w:tcPr>
            <w:tcW w:w="4212" w:type="dxa"/>
            <w:tcBorders>
              <w:top w:val="single" w:sz="4" w:space="0" w:color="auto"/>
              <w:left w:val="single" w:sz="12" w:space="0" w:color="auto"/>
              <w:bottom w:val="single" w:sz="4" w:space="0" w:color="auto"/>
              <w:right w:val="single" w:sz="4" w:space="0" w:color="auto"/>
            </w:tcBorders>
          </w:tcPr>
          <w:p w14:paraId="65F708C6"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p>
        </w:tc>
        <w:tc>
          <w:tcPr>
            <w:tcW w:w="2915" w:type="dxa"/>
            <w:tcBorders>
              <w:top w:val="single" w:sz="4" w:space="0" w:color="auto"/>
              <w:left w:val="single" w:sz="4" w:space="0" w:color="auto"/>
              <w:bottom w:val="single" w:sz="4" w:space="0" w:color="auto"/>
              <w:right w:val="single" w:sz="4" w:space="0" w:color="auto"/>
            </w:tcBorders>
            <w:vAlign w:val="center"/>
          </w:tcPr>
          <w:p w14:paraId="65F708C7" w14:textId="77777777" w:rsidR="008148B9" w:rsidRPr="00832AF2" w:rsidRDefault="003E63EF" w:rsidP="00680924">
            <w:pPr>
              <w:kinsoku w:val="0"/>
              <w:overflowPunct w:val="0"/>
              <w:autoSpaceDE w:val="0"/>
              <w:autoSpaceDN w:val="0"/>
              <w:spacing w:line="300" w:lineRule="atLeast"/>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時間</w:t>
            </w:r>
          </w:p>
        </w:tc>
        <w:tc>
          <w:tcPr>
            <w:tcW w:w="2376" w:type="dxa"/>
            <w:tcBorders>
              <w:top w:val="single" w:sz="4" w:space="0" w:color="auto"/>
              <w:left w:val="single" w:sz="4" w:space="0" w:color="auto"/>
              <w:bottom w:val="single" w:sz="4" w:space="0" w:color="auto"/>
              <w:right w:val="single" w:sz="12" w:space="0" w:color="auto"/>
            </w:tcBorders>
            <w:vAlign w:val="center"/>
          </w:tcPr>
          <w:p w14:paraId="65F708C8" w14:textId="77777777" w:rsidR="008148B9" w:rsidRPr="00832AF2" w:rsidRDefault="00D81C37" w:rsidP="00680924">
            <w:pPr>
              <w:kinsoku w:val="0"/>
              <w:overflowPunct w:val="0"/>
              <w:autoSpaceDE w:val="0"/>
              <w:autoSpaceDN w:val="0"/>
              <w:spacing w:line="300" w:lineRule="atLeast"/>
              <w:ind w:right="226"/>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例</w:t>
            </w:r>
          </w:p>
        </w:tc>
      </w:tr>
      <w:tr w:rsidR="003E63EF" w:rsidRPr="00832AF2" w14:paraId="65F708CD" w14:textId="77777777" w:rsidTr="00680924">
        <w:trPr>
          <w:trHeight w:val="595"/>
        </w:trPr>
        <w:tc>
          <w:tcPr>
            <w:tcW w:w="4212" w:type="dxa"/>
            <w:tcBorders>
              <w:top w:val="single" w:sz="4" w:space="0" w:color="auto"/>
              <w:left w:val="single" w:sz="12" w:space="0" w:color="auto"/>
              <w:bottom w:val="single" w:sz="4" w:space="0" w:color="auto"/>
              <w:right w:val="single" w:sz="4" w:space="0" w:color="auto"/>
            </w:tcBorders>
          </w:tcPr>
          <w:p w14:paraId="65F708CA" w14:textId="77777777" w:rsidR="003E63EF" w:rsidRPr="00832AF2" w:rsidRDefault="003E63EF" w:rsidP="003E63EF">
            <w:pPr>
              <w:kinsoku w:val="0"/>
              <w:overflowPunct w:val="0"/>
              <w:autoSpaceDE w:val="0"/>
              <w:autoSpaceDN w:val="0"/>
              <w:spacing w:line="300" w:lineRule="atLeast"/>
              <w:jc w:val="both"/>
              <w:rPr>
                <w:rFonts w:asciiTheme="majorEastAsia" w:eastAsiaTheme="majorEastAsia" w:hAnsiTheme="majorEastAsia" w:cs="Times New Roman"/>
                <w:spacing w:val="6"/>
              </w:rPr>
            </w:pPr>
          </w:p>
        </w:tc>
        <w:tc>
          <w:tcPr>
            <w:tcW w:w="2915" w:type="dxa"/>
            <w:tcBorders>
              <w:top w:val="single" w:sz="4" w:space="0" w:color="auto"/>
              <w:left w:val="single" w:sz="4" w:space="0" w:color="auto"/>
              <w:bottom w:val="single" w:sz="4" w:space="0" w:color="auto"/>
              <w:right w:val="single" w:sz="4" w:space="0" w:color="auto"/>
            </w:tcBorders>
            <w:vAlign w:val="center"/>
          </w:tcPr>
          <w:p w14:paraId="65F708CB" w14:textId="77777777" w:rsidR="003E63EF" w:rsidRPr="00832AF2" w:rsidRDefault="003E63EF" w:rsidP="00680924">
            <w:pPr>
              <w:kinsoku w:val="0"/>
              <w:overflowPunct w:val="0"/>
              <w:autoSpaceDE w:val="0"/>
              <w:autoSpaceDN w:val="0"/>
              <w:spacing w:line="300" w:lineRule="atLeast"/>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時間</w:t>
            </w:r>
          </w:p>
        </w:tc>
        <w:tc>
          <w:tcPr>
            <w:tcW w:w="2376" w:type="dxa"/>
            <w:tcBorders>
              <w:top w:val="single" w:sz="4" w:space="0" w:color="auto"/>
              <w:left w:val="single" w:sz="4" w:space="0" w:color="auto"/>
              <w:bottom w:val="single" w:sz="4" w:space="0" w:color="auto"/>
              <w:right w:val="single" w:sz="12" w:space="0" w:color="auto"/>
            </w:tcBorders>
            <w:vAlign w:val="center"/>
          </w:tcPr>
          <w:p w14:paraId="65F708CC" w14:textId="77777777" w:rsidR="003E63EF" w:rsidRPr="00832AF2" w:rsidRDefault="003E63EF" w:rsidP="00680924">
            <w:pPr>
              <w:kinsoku w:val="0"/>
              <w:overflowPunct w:val="0"/>
              <w:autoSpaceDE w:val="0"/>
              <w:autoSpaceDN w:val="0"/>
              <w:spacing w:line="300" w:lineRule="atLeast"/>
              <w:ind w:right="226"/>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例</w:t>
            </w:r>
          </w:p>
        </w:tc>
      </w:tr>
      <w:tr w:rsidR="003E63EF" w:rsidRPr="00832AF2" w14:paraId="65F708D1" w14:textId="77777777" w:rsidTr="00680924">
        <w:trPr>
          <w:trHeight w:val="595"/>
        </w:trPr>
        <w:tc>
          <w:tcPr>
            <w:tcW w:w="4212" w:type="dxa"/>
            <w:tcBorders>
              <w:top w:val="single" w:sz="4" w:space="0" w:color="auto"/>
              <w:left w:val="single" w:sz="12" w:space="0" w:color="auto"/>
              <w:bottom w:val="single" w:sz="4" w:space="0" w:color="auto"/>
              <w:right w:val="single" w:sz="4" w:space="0" w:color="auto"/>
            </w:tcBorders>
          </w:tcPr>
          <w:p w14:paraId="65F708CE" w14:textId="77777777" w:rsidR="003E63EF" w:rsidRPr="00832AF2" w:rsidRDefault="003E63EF" w:rsidP="003E63EF">
            <w:pPr>
              <w:kinsoku w:val="0"/>
              <w:overflowPunct w:val="0"/>
              <w:autoSpaceDE w:val="0"/>
              <w:autoSpaceDN w:val="0"/>
              <w:spacing w:line="300" w:lineRule="atLeast"/>
              <w:jc w:val="both"/>
              <w:rPr>
                <w:rFonts w:asciiTheme="majorEastAsia" w:eastAsiaTheme="majorEastAsia" w:hAnsiTheme="majorEastAsia" w:cs="Times New Roman"/>
                <w:spacing w:val="6"/>
              </w:rPr>
            </w:pPr>
          </w:p>
        </w:tc>
        <w:tc>
          <w:tcPr>
            <w:tcW w:w="2915" w:type="dxa"/>
            <w:tcBorders>
              <w:top w:val="single" w:sz="4" w:space="0" w:color="auto"/>
              <w:left w:val="single" w:sz="4" w:space="0" w:color="auto"/>
              <w:bottom w:val="single" w:sz="4" w:space="0" w:color="auto"/>
              <w:right w:val="single" w:sz="4" w:space="0" w:color="auto"/>
            </w:tcBorders>
            <w:vAlign w:val="center"/>
          </w:tcPr>
          <w:p w14:paraId="65F708CF" w14:textId="77777777" w:rsidR="003E63EF" w:rsidRPr="00832AF2" w:rsidRDefault="003E63EF" w:rsidP="00680924">
            <w:pPr>
              <w:kinsoku w:val="0"/>
              <w:overflowPunct w:val="0"/>
              <w:autoSpaceDE w:val="0"/>
              <w:autoSpaceDN w:val="0"/>
              <w:spacing w:line="300" w:lineRule="atLeast"/>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時間</w:t>
            </w:r>
          </w:p>
        </w:tc>
        <w:tc>
          <w:tcPr>
            <w:tcW w:w="2376" w:type="dxa"/>
            <w:tcBorders>
              <w:top w:val="single" w:sz="4" w:space="0" w:color="auto"/>
              <w:left w:val="single" w:sz="4" w:space="0" w:color="auto"/>
              <w:bottom w:val="single" w:sz="4" w:space="0" w:color="auto"/>
              <w:right w:val="single" w:sz="12" w:space="0" w:color="auto"/>
            </w:tcBorders>
            <w:vAlign w:val="center"/>
          </w:tcPr>
          <w:p w14:paraId="65F708D0" w14:textId="77777777" w:rsidR="003E63EF" w:rsidRPr="00832AF2" w:rsidRDefault="003E63EF" w:rsidP="00680924">
            <w:pPr>
              <w:kinsoku w:val="0"/>
              <w:overflowPunct w:val="0"/>
              <w:autoSpaceDE w:val="0"/>
              <w:autoSpaceDN w:val="0"/>
              <w:spacing w:line="300" w:lineRule="atLeast"/>
              <w:ind w:right="226"/>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例</w:t>
            </w:r>
          </w:p>
        </w:tc>
      </w:tr>
      <w:tr w:rsidR="003E63EF" w:rsidRPr="00832AF2" w14:paraId="65F708D5" w14:textId="77777777" w:rsidTr="00680924">
        <w:trPr>
          <w:trHeight w:val="595"/>
        </w:trPr>
        <w:tc>
          <w:tcPr>
            <w:tcW w:w="4212" w:type="dxa"/>
            <w:tcBorders>
              <w:top w:val="single" w:sz="4" w:space="0" w:color="auto"/>
              <w:left w:val="single" w:sz="12" w:space="0" w:color="auto"/>
              <w:bottom w:val="single" w:sz="4" w:space="0" w:color="auto"/>
              <w:right w:val="single" w:sz="4" w:space="0" w:color="auto"/>
            </w:tcBorders>
          </w:tcPr>
          <w:p w14:paraId="65F708D2" w14:textId="77777777" w:rsidR="003E63EF" w:rsidRPr="00832AF2" w:rsidRDefault="003E63EF" w:rsidP="003E63EF">
            <w:pPr>
              <w:kinsoku w:val="0"/>
              <w:overflowPunct w:val="0"/>
              <w:autoSpaceDE w:val="0"/>
              <w:autoSpaceDN w:val="0"/>
              <w:spacing w:line="300" w:lineRule="atLeast"/>
              <w:jc w:val="both"/>
              <w:rPr>
                <w:rFonts w:asciiTheme="majorEastAsia" w:eastAsiaTheme="majorEastAsia" w:hAnsiTheme="majorEastAsia" w:cs="Times New Roman"/>
                <w:spacing w:val="6"/>
              </w:rPr>
            </w:pPr>
          </w:p>
        </w:tc>
        <w:tc>
          <w:tcPr>
            <w:tcW w:w="2915" w:type="dxa"/>
            <w:tcBorders>
              <w:top w:val="single" w:sz="4" w:space="0" w:color="auto"/>
              <w:left w:val="single" w:sz="4" w:space="0" w:color="auto"/>
              <w:bottom w:val="single" w:sz="4" w:space="0" w:color="auto"/>
              <w:right w:val="single" w:sz="4" w:space="0" w:color="auto"/>
            </w:tcBorders>
            <w:vAlign w:val="center"/>
          </w:tcPr>
          <w:p w14:paraId="65F708D3" w14:textId="77777777" w:rsidR="003E63EF" w:rsidRPr="00832AF2" w:rsidRDefault="003E63EF" w:rsidP="00680924">
            <w:pPr>
              <w:kinsoku w:val="0"/>
              <w:overflowPunct w:val="0"/>
              <w:autoSpaceDE w:val="0"/>
              <w:autoSpaceDN w:val="0"/>
              <w:spacing w:line="300" w:lineRule="atLeast"/>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時間</w:t>
            </w:r>
          </w:p>
        </w:tc>
        <w:tc>
          <w:tcPr>
            <w:tcW w:w="2376" w:type="dxa"/>
            <w:tcBorders>
              <w:top w:val="single" w:sz="4" w:space="0" w:color="auto"/>
              <w:left w:val="single" w:sz="4" w:space="0" w:color="auto"/>
              <w:bottom w:val="single" w:sz="4" w:space="0" w:color="auto"/>
              <w:right w:val="single" w:sz="12" w:space="0" w:color="auto"/>
            </w:tcBorders>
            <w:vAlign w:val="center"/>
          </w:tcPr>
          <w:p w14:paraId="65F708D4" w14:textId="77777777" w:rsidR="003E63EF" w:rsidRPr="00832AF2" w:rsidRDefault="003E63EF" w:rsidP="00680924">
            <w:pPr>
              <w:kinsoku w:val="0"/>
              <w:overflowPunct w:val="0"/>
              <w:autoSpaceDE w:val="0"/>
              <w:autoSpaceDN w:val="0"/>
              <w:spacing w:line="300" w:lineRule="atLeast"/>
              <w:ind w:right="226"/>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例</w:t>
            </w:r>
          </w:p>
        </w:tc>
      </w:tr>
      <w:tr w:rsidR="003E63EF" w:rsidRPr="00832AF2" w14:paraId="65F708D9" w14:textId="77777777" w:rsidTr="00680924">
        <w:trPr>
          <w:trHeight w:val="595"/>
        </w:trPr>
        <w:tc>
          <w:tcPr>
            <w:tcW w:w="4212" w:type="dxa"/>
            <w:tcBorders>
              <w:top w:val="single" w:sz="4" w:space="0" w:color="auto"/>
              <w:left w:val="single" w:sz="12" w:space="0" w:color="auto"/>
              <w:bottom w:val="single" w:sz="4" w:space="0" w:color="auto"/>
              <w:right w:val="single" w:sz="4" w:space="0" w:color="auto"/>
            </w:tcBorders>
          </w:tcPr>
          <w:p w14:paraId="65F708D6" w14:textId="77777777" w:rsidR="003E63EF" w:rsidRPr="00832AF2" w:rsidRDefault="003E63EF" w:rsidP="003E63EF">
            <w:pPr>
              <w:kinsoku w:val="0"/>
              <w:overflowPunct w:val="0"/>
              <w:autoSpaceDE w:val="0"/>
              <w:autoSpaceDN w:val="0"/>
              <w:spacing w:line="300" w:lineRule="atLeast"/>
              <w:jc w:val="both"/>
              <w:rPr>
                <w:rFonts w:asciiTheme="majorEastAsia" w:eastAsiaTheme="majorEastAsia" w:hAnsiTheme="majorEastAsia" w:cs="Times New Roman"/>
                <w:spacing w:val="6"/>
              </w:rPr>
            </w:pPr>
          </w:p>
        </w:tc>
        <w:tc>
          <w:tcPr>
            <w:tcW w:w="2915" w:type="dxa"/>
            <w:tcBorders>
              <w:top w:val="single" w:sz="4" w:space="0" w:color="auto"/>
              <w:left w:val="single" w:sz="4" w:space="0" w:color="auto"/>
              <w:bottom w:val="single" w:sz="4" w:space="0" w:color="auto"/>
              <w:right w:val="single" w:sz="4" w:space="0" w:color="auto"/>
            </w:tcBorders>
            <w:vAlign w:val="center"/>
          </w:tcPr>
          <w:p w14:paraId="65F708D7" w14:textId="77777777" w:rsidR="003E63EF" w:rsidRPr="00832AF2" w:rsidRDefault="003E63EF" w:rsidP="00680924">
            <w:pPr>
              <w:kinsoku w:val="0"/>
              <w:overflowPunct w:val="0"/>
              <w:autoSpaceDE w:val="0"/>
              <w:autoSpaceDN w:val="0"/>
              <w:spacing w:line="300" w:lineRule="atLeast"/>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時間</w:t>
            </w:r>
          </w:p>
        </w:tc>
        <w:tc>
          <w:tcPr>
            <w:tcW w:w="2376" w:type="dxa"/>
            <w:tcBorders>
              <w:top w:val="single" w:sz="4" w:space="0" w:color="auto"/>
              <w:left w:val="single" w:sz="4" w:space="0" w:color="auto"/>
              <w:bottom w:val="single" w:sz="4" w:space="0" w:color="auto"/>
              <w:right w:val="single" w:sz="12" w:space="0" w:color="auto"/>
            </w:tcBorders>
            <w:vAlign w:val="center"/>
          </w:tcPr>
          <w:p w14:paraId="65F708D8" w14:textId="77777777" w:rsidR="003E63EF" w:rsidRPr="00832AF2" w:rsidRDefault="003E63EF" w:rsidP="00680924">
            <w:pPr>
              <w:kinsoku w:val="0"/>
              <w:overflowPunct w:val="0"/>
              <w:autoSpaceDE w:val="0"/>
              <w:autoSpaceDN w:val="0"/>
              <w:spacing w:line="300" w:lineRule="atLeast"/>
              <w:ind w:right="226"/>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例</w:t>
            </w:r>
          </w:p>
        </w:tc>
      </w:tr>
      <w:tr w:rsidR="003E63EF" w:rsidRPr="00832AF2" w14:paraId="65F708DD" w14:textId="77777777" w:rsidTr="00680924">
        <w:trPr>
          <w:trHeight w:val="595"/>
        </w:trPr>
        <w:tc>
          <w:tcPr>
            <w:tcW w:w="4212" w:type="dxa"/>
            <w:tcBorders>
              <w:top w:val="single" w:sz="4" w:space="0" w:color="auto"/>
              <w:left w:val="single" w:sz="12" w:space="0" w:color="auto"/>
              <w:bottom w:val="single" w:sz="12" w:space="0" w:color="auto"/>
              <w:right w:val="single" w:sz="4" w:space="0" w:color="auto"/>
            </w:tcBorders>
          </w:tcPr>
          <w:p w14:paraId="65F708DA" w14:textId="77777777" w:rsidR="003E63EF" w:rsidRPr="00832AF2" w:rsidRDefault="003E63EF" w:rsidP="003E63EF">
            <w:pPr>
              <w:kinsoku w:val="0"/>
              <w:overflowPunct w:val="0"/>
              <w:autoSpaceDE w:val="0"/>
              <w:autoSpaceDN w:val="0"/>
              <w:spacing w:line="300" w:lineRule="atLeast"/>
              <w:jc w:val="both"/>
              <w:rPr>
                <w:rFonts w:asciiTheme="majorEastAsia" w:eastAsiaTheme="majorEastAsia" w:hAnsiTheme="majorEastAsia" w:cs="Times New Roman"/>
                <w:spacing w:val="6"/>
              </w:rPr>
            </w:pPr>
          </w:p>
        </w:tc>
        <w:tc>
          <w:tcPr>
            <w:tcW w:w="2915" w:type="dxa"/>
            <w:tcBorders>
              <w:top w:val="single" w:sz="4" w:space="0" w:color="auto"/>
              <w:left w:val="single" w:sz="4" w:space="0" w:color="auto"/>
              <w:bottom w:val="single" w:sz="12" w:space="0" w:color="auto"/>
              <w:right w:val="single" w:sz="4" w:space="0" w:color="auto"/>
            </w:tcBorders>
            <w:vAlign w:val="center"/>
          </w:tcPr>
          <w:p w14:paraId="65F708DB" w14:textId="77777777" w:rsidR="003E63EF" w:rsidRPr="00832AF2" w:rsidRDefault="003E63EF" w:rsidP="00680924">
            <w:pPr>
              <w:kinsoku w:val="0"/>
              <w:overflowPunct w:val="0"/>
              <w:autoSpaceDE w:val="0"/>
              <w:autoSpaceDN w:val="0"/>
              <w:spacing w:line="300" w:lineRule="atLeast"/>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時間</w:t>
            </w:r>
          </w:p>
        </w:tc>
        <w:tc>
          <w:tcPr>
            <w:tcW w:w="2376" w:type="dxa"/>
            <w:tcBorders>
              <w:top w:val="single" w:sz="4" w:space="0" w:color="auto"/>
              <w:left w:val="single" w:sz="4" w:space="0" w:color="auto"/>
              <w:bottom w:val="single" w:sz="12" w:space="0" w:color="auto"/>
              <w:right w:val="single" w:sz="12" w:space="0" w:color="auto"/>
            </w:tcBorders>
            <w:vAlign w:val="center"/>
          </w:tcPr>
          <w:p w14:paraId="65F708DC" w14:textId="77777777" w:rsidR="003E63EF" w:rsidRPr="00832AF2" w:rsidRDefault="003E63EF" w:rsidP="00680924">
            <w:pPr>
              <w:kinsoku w:val="0"/>
              <w:overflowPunct w:val="0"/>
              <w:autoSpaceDE w:val="0"/>
              <w:autoSpaceDN w:val="0"/>
              <w:spacing w:line="300" w:lineRule="atLeast"/>
              <w:ind w:right="226"/>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例</w:t>
            </w:r>
          </w:p>
        </w:tc>
      </w:tr>
    </w:tbl>
    <w:p w14:paraId="65F708DE" w14:textId="77777777" w:rsidR="008148B9" w:rsidRPr="00832AF2" w:rsidRDefault="008148B9">
      <w:pPr>
        <w:adjustRightInd/>
        <w:rPr>
          <w:rFonts w:asciiTheme="majorEastAsia" w:eastAsiaTheme="majorEastAsia" w:hAnsiTheme="majorEastAsia" w:cs="Times New Roman"/>
          <w:spacing w:val="6"/>
        </w:rPr>
      </w:pPr>
    </w:p>
    <w:p w14:paraId="65F708DF" w14:textId="77777777" w:rsidR="008148B9" w:rsidRPr="00832AF2" w:rsidRDefault="008148B9">
      <w:pPr>
        <w:adjustRightInd/>
        <w:rPr>
          <w:rFonts w:asciiTheme="majorEastAsia" w:eastAsiaTheme="majorEastAsia" w:hAnsiTheme="majorEastAsia" w:cs="Times New Roman"/>
          <w:spacing w:val="6"/>
        </w:rPr>
      </w:pPr>
    </w:p>
    <w:p w14:paraId="65F708E0" w14:textId="77777777" w:rsidR="008148B9" w:rsidRPr="00832AF2" w:rsidRDefault="008148B9">
      <w:pPr>
        <w:adjustRightInd/>
        <w:rPr>
          <w:rFonts w:asciiTheme="majorEastAsia" w:eastAsiaTheme="majorEastAsia" w:hAnsiTheme="majorEastAsia" w:cs="Times New Roman"/>
          <w:spacing w:val="6"/>
        </w:rPr>
      </w:pPr>
    </w:p>
    <w:p w14:paraId="65F708E1" w14:textId="77777777" w:rsidR="008148B9" w:rsidRPr="00832AF2" w:rsidRDefault="008148B9">
      <w:pPr>
        <w:adjustRightInd/>
        <w:rPr>
          <w:rFonts w:asciiTheme="majorEastAsia" w:eastAsiaTheme="majorEastAsia" w:hAnsiTheme="majorEastAsia" w:cs="Times New Roman"/>
          <w:spacing w:val="6"/>
        </w:rPr>
      </w:pPr>
    </w:p>
    <w:p w14:paraId="65F708E2" w14:textId="77777777" w:rsidR="008148B9" w:rsidRPr="00832AF2" w:rsidRDefault="008148B9">
      <w:pPr>
        <w:adjustRightInd/>
        <w:rPr>
          <w:rFonts w:asciiTheme="majorEastAsia" w:eastAsiaTheme="majorEastAsia" w:hAnsiTheme="majorEastAsia" w:cs="Times New Roman"/>
          <w:spacing w:val="6"/>
        </w:rPr>
      </w:pPr>
    </w:p>
    <w:p w14:paraId="65F708E3" w14:textId="77777777" w:rsidR="008148B9" w:rsidRPr="00832AF2" w:rsidRDefault="008148B9">
      <w:pPr>
        <w:adjustRightInd/>
        <w:rPr>
          <w:rFonts w:asciiTheme="majorEastAsia" w:eastAsiaTheme="majorEastAsia" w:hAnsiTheme="majorEastAsia" w:cs="Times New Roman"/>
          <w:spacing w:val="6"/>
        </w:rPr>
      </w:pPr>
    </w:p>
    <w:p w14:paraId="65F708E4" w14:textId="77777777" w:rsidR="008148B9" w:rsidRPr="00832AF2" w:rsidRDefault="008148B9">
      <w:pPr>
        <w:adjustRightInd/>
        <w:rPr>
          <w:rFonts w:asciiTheme="majorEastAsia" w:eastAsiaTheme="majorEastAsia" w:hAnsiTheme="majorEastAsia" w:cs="Times New Roman"/>
          <w:spacing w:val="6"/>
        </w:rPr>
      </w:pPr>
    </w:p>
    <w:p w14:paraId="65F708E5" w14:textId="77777777" w:rsidR="008148B9" w:rsidRPr="00832AF2" w:rsidRDefault="008148B9">
      <w:pPr>
        <w:adjustRightInd/>
        <w:rPr>
          <w:rFonts w:asciiTheme="majorEastAsia" w:eastAsiaTheme="majorEastAsia" w:hAnsiTheme="majorEastAsia" w:cs="Times New Roman"/>
          <w:spacing w:val="6"/>
        </w:rPr>
      </w:pPr>
    </w:p>
    <w:p w14:paraId="65F708E6" w14:textId="77777777" w:rsidR="008148B9" w:rsidRPr="00832AF2" w:rsidRDefault="008148B9">
      <w:pPr>
        <w:adjustRightInd/>
        <w:rPr>
          <w:rFonts w:asciiTheme="majorEastAsia" w:eastAsiaTheme="majorEastAsia" w:hAnsiTheme="majorEastAsia" w:cs="Times New Roman"/>
          <w:spacing w:val="6"/>
        </w:rPr>
      </w:pPr>
    </w:p>
    <w:p w14:paraId="65F708E7" w14:textId="77777777" w:rsidR="008148B9" w:rsidRPr="00832AF2" w:rsidRDefault="008148B9">
      <w:pPr>
        <w:adjustRightInd/>
        <w:rPr>
          <w:rFonts w:asciiTheme="majorEastAsia" w:eastAsiaTheme="majorEastAsia" w:hAnsiTheme="majorEastAsia" w:cs="Times New Roman"/>
          <w:spacing w:val="6"/>
        </w:rPr>
      </w:pPr>
    </w:p>
    <w:p w14:paraId="65F708E8" w14:textId="77777777" w:rsidR="008148B9" w:rsidRPr="00832AF2" w:rsidRDefault="008148B9">
      <w:pPr>
        <w:adjustRightInd/>
        <w:rPr>
          <w:rFonts w:asciiTheme="majorEastAsia" w:eastAsiaTheme="majorEastAsia" w:hAnsiTheme="majorEastAsia" w:cs="Times New Roman"/>
          <w:spacing w:val="6"/>
        </w:rPr>
      </w:pPr>
    </w:p>
    <w:p w14:paraId="65F708E9" w14:textId="77777777" w:rsidR="008148B9" w:rsidRPr="00832AF2" w:rsidRDefault="008148B9">
      <w:pPr>
        <w:adjustRightInd/>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lastRenderedPageBreak/>
        <w:t xml:space="preserve">　［記載上の注意］</w:t>
      </w:r>
    </w:p>
    <w:p w14:paraId="65F708EA" w14:textId="77777777" w:rsidR="008148B9" w:rsidRPr="00832AF2" w:rsidRDefault="008148B9">
      <w:pPr>
        <w:adjustRightInd/>
        <w:ind w:left="646" w:hanging="646"/>
        <w:rPr>
          <w:rFonts w:asciiTheme="majorEastAsia" w:eastAsiaTheme="majorEastAsia" w:hAnsiTheme="majorEastAsia" w:cs="Times New Roman"/>
          <w:spacing w:val="6"/>
        </w:rPr>
      </w:pPr>
      <w:r w:rsidRPr="00832AF2">
        <w:rPr>
          <w:rFonts w:asciiTheme="majorEastAsia" w:eastAsiaTheme="majorEastAsia" w:hAnsiTheme="majorEastAsia" w:hint="eastAsia"/>
        </w:rPr>
        <w:t xml:space="preserve">　</w:t>
      </w:r>
      <w:r w:rsidRPr="00832AF2">
        <w:rPr>
          <w:rFonts w:asciiTheme="majorEastAsia" w:eastAsiaTheme="majorEastAsia" w:hAnsiTheme="majorEastAsia" w:cs="ＭＳ ゴシック"/>
        </w:rPr>
        <w:t xml:space="preserve">  </w:t>
      </w:r>
      <w:r w:rsidRPr="00832AF2">
        <w:rPr>
          <w:rFonts w:asciiTheme="majorEastAsia" w:eastAsiaTheme="majorEastAsia" w:hAnsiTheme="majorEastAsia" w:cs="ＭＳ ゴシック" w:hint="eastAsia"/>
        </w:rPr>
        <w:t xml:space="preserve">　１　「１」は特掲診療料施設基準通知第２の４の（３）に定めるところによるものであること。</w:t>
      </w:r>
    </w:p>
    <w:p w14:paraId="65F708EB" w14:textId="77777777" w:rsidR="008148B9" w:rsidRPr="00832AF2" w:rsidRDefault="008148B9">
      <w:pPr>
        <w:adjustRightInd/>
        <w:spacing w:line="330" w:lineRule="exact"/>
        <w:ind w:left="862" w:hanging="216"/>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２　「３」は、新規届出の場合には実績期間内に</w:t>
      </w:r>
      <w:r w:rsidRPr="00832AF2">
        <w:rPr>
          <w:rFonts w:asciiTheme="majorEastAsia" w:eastAsiaTheme="majorEastAsia" w:hAnsiTheme="majorEastAsia" w:cs="ＭＳ ゴシック"/>
        </w:rPr>
        <w:t>10</w:t>
      </w:r>
      <w:r w:rsidRPr="00832AF2">
        <w:rPr>
          <w:rFonts w:asciiTheme="majorEastAsia" w:eastAsiaTheme="majorEastAsia" w:hAnsiTheme="majorEastAsia" w:cs="ＭＳ ゴシック" w:hint="eastAsia"/>
        </w:rPr>
        <w:t>例以上（小児科及び小児外科の病床数が合わせて</w:t>
      </w:r>
      <w:r w:rsidRPr="00832AF2">
        <w:rPr>
          <w:rFonts w:asciiTheme="majorEastAsia" w:eastAsiaTheme="majorEastAsia" w:hAnsiTheme="majorEastAsia" w:cs="ＭＳ ゴシック"/>
        </w:rPr>
        <w:t>100</w:t>
      </w:r>
      <w:r w:rsidRPr="00832AF2">
        <w:rPr>
          <w:rFonts w:asciiTheme="majorEastAsia" w:eastAsiaTheme="majorEastAsia" w:hAnsiTheme="majorEastAsia" w:cs="ＭＳ ゴシック" w:hint="eastAsia"/>
        </w:rPr>
        <w:t>床以上の保険医療機関については肝切除術及び先天性胆道閉鎖症手術が合わせて５例以上）、再度の届出の場合には実績期間内に</w:t>
      </w:r>
      <w:r w:rsidRPr="00832AF2">
        <w:rPr>
          <w:rFonts w:asciiTheme="majorEastAsia" w:eastAsiaTheme="majorEastAsia" w:hAnsiTheme="majorEastAsia" w:cs="ＭＳ ゴシック"/>
        </w:rPr>
        <w:t>20</w:t>
      </w:r>
      <w:r w:rsidRPr="00832AF2">
        <w:rPr>
          <w:rFonts w:asciiTheme="majorEastAsia" w:eastAsiaTheme="majorEastAsia" w:hAnsiTheme="majorEastAsia" w:cs="ＭＳ ゴシック" w:hint="eastAsia"/>
        </w:rPr>
        <w:t>例以上（小児科及び小児外科の病床数が合わせて</w:t>
      </w:r>
      <w:r w:rsidRPr="00832AF2">
        <w:rPr>
          <w:rFonts w:asciiTheme="majorEastAsia" w:eastAsiaTheme="majorEastAsia" w:hAnsiTheme="majorEastAsia" w:cs="ＭＳ ゴシック"/>
        </w:rPr>
        <w:t>100</w:t>
      </w:r>
      <w:r w:rsidRPr="00832AF2">
        <w:rPr>
          <w:rFonts w:asciiTheme="majorEastAsia" w:eastAsiaTheme="majorEastAsia" w:hAnsiTheme="majorEastAsia" w:cs="ＭＳ ゴシック" w:hint="eastAsia"/>
        </w:rPr>
        <w:t>床以上の保険医療機関については肝切除術及び先天性胆道閉鎖症手術が合わせて</w:t>
      </w:r>
      <w:r w:rsidRPr="00832AF2">
        <w:rPr>
          <w:rFonts w:asciiTheme="majorEastAsia" w:eastAsiaTheme="majorEastAsia" w:hAnsiTheme="majorEastAsia" w:cs="ＭＳ ゴシック"/>
        </w:rPr>
        <w:t>10</w:t>
      </w:r>
      <w:r w:rsidRPr="00832AF2">
        <w:rPr>
          <w:rFonts w:asciiTheme="majorEastAsia" w:eastAsiaTheme="majorEastAsia" w:hAnsiTheme="majorEastAsia" w:cs="ＭＳ ゴシック" w:hint="eastAsia"/>
        </w:rPr>
        <w:t>例以上）が必要であること。また、当該</w:t>
      </w:r>
      <w:r w:rsidR="00BF18E8" w:rsidRPr="00832AF2">
        <w:rPr>
          <w:rFonts w:asciiTheme="majorEastAsia" w:eastAsiaTheme="majorEastAsia" w:hAnsiTheme="majorEastAsia" w:cs="ＭＳ ゴシック" w:hint="eastAsia"/>
        </w:rPr>
        <w:t>手術</w:t>
      </w:r>
      <w:r w:rsidRPr="00832AF2">
        <w:rPr>
          <w:rFonts w:asciiTheme="majorEastAsia" w:eastAsiaTheme="majorEastAsia" w:hAnsiTheme="majorEastAsia" w:cs="ＭＳ ゴシック" w:hint="eastAsia"/>
        </w:rPr>
        <w:t>症例一覧（実施年月日、手術名、患者の性別、年齢、主病名）を別添２の様式</w:t>
      </w:r>
      <w:r w:rsidRPr="00832AF2">
        <w:rPr>
          <w:rFonts w:asciiTheme="majorEastAsia" w:eastAsiaTheme="majorEastAsia" w:hAnsiTheme="majorEastAsia" w:cs="ＭＳ ゴシック"/>
        </w:rPr>
        <w:t>52</w:t>
      </w:r>
      <w:r w:rsidRPr="00832AF2">
        <w:rPr>
          <w:rFonts w:asciiTheme="majorEastAsia" w:eastAsiaTheme="majorEastAsia" w:hAnsiTheme="majorEastAsia" w:cs="ＭＳ ゴシック" w:hint="eastAsia"/>
        </w:rPr>
        <w:t>により添付すること。</w:t>
      </w:r>
    </w:p>
    <w:p w14:paraId="65F708EC" w14:textId="77777777" w:rsidR="008148B9" w:rsidRPr="00832AF2" w:rsidRDefault="008148B9" w:rsidP="00680924">
      <w:pPr>
        <w:adjustRightInd/>
        <w:spacing w:line="330" w:lineRule="exact"/>
        <w:ind w:left="862" w:hanging="216"/>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３　「４」</w:t>
      </w:r>
      <w:r w:rsidR="00BF18E8" w:rsidRPr="00832AF2">
        <w:rPr>
          <w:rFonts w:asciiTheme="majorEastAsia" w:eastAsiaTheme="majorEastAsia" w:hAnsiTheme="majorEastAsia" w:cs="ＭＳ ゴシック" w:hint="eastAsia"/>
        </w:rPr>
        <w:t>の</w:t>
      </w:r>
      <w:r w:rsidR="003E63EF" w:rsidRPr="00832AF2">
        <w:rPr>
          <w:rFonts w:asciiTheme="majorEastAsia" w:eastAsiaTheme="majorEastAsia" w:hAnsiTheme="majorEastAsia" w:cs="ＭＳ ゴシック" w:hint="eastAsia"/>
        </w:rPr>
        <w:t>常勤</w:t>
      </w:r>
      <w:r w:rsidR="003E63EF" w:rsidRPr="00641DF8">
        <w:rPr>
          <w:rFonts w:asciiTheme="majorEastAsia" w:eastAsiaTheme="majorEastAsia" w:hAnsiTheme="majorEastAsia" w:hint="eastAsia"/>
        </w:rPr>
        <w:t>医師の勤務時間について、就業規則等に定める週あたりの所定労働時間（休憩時間を除く労働時間）を記入</w:t>
      </w:r>
      <w:r w:rsidR="003E63EF" w:rsidRPr="00832AF2">
        <w:rPr>
          <w:rFonts w:asciiTheme="majorEastAsia" w:eastAsiaTheme="majorEastAsia" w:hAnsiTheme="majorEastAsia" w:hint="eastAsia"/>
        </w:rPr>
        <w:t>すること。</w:t>
      </w:r>
      <w:r w:rsidR="00BF18E8" w:rsidRPr="00832AF2">
        <w:rPr>
          <w:rFonts w:asciiTheme="majorEastAsia" w:eastAsiaTheme="majorEastAsia" w:hAnsiTheme="majorEastAsia" w:hint="eastAsia"/>
        </w:rPr>
        <w:t>また、医師が経験した</w:t>
      </w:r>
      <w:r w:rsidR="00BF18E8" w:rsidRPr="00832AF2">
        <w:rPr>
          <w:rFonts w:asciiTheme="majorEastAsia" w:eastAsiaTheme="majorEastAsia" w:hAnsiTheme="majorEastAsia" w:cs="ＭＳ ゴシック" w:hint="eastAsia"/>
        </w:rPr>
        <w:t>臓器移植症例一覧（実施年月日、手術名、患者の性別、年齢、主病名）を別添２の様式</w:t>
      </w:r>
      <w:r w:rsidR="00BF18E8" w:rsidRPr="00832AF2">
        <w:rPr>
          <w:rFonts w:asciiTheme="majorEastAsia" w:eastAsiaTheme="majorEastAsia" w:hAnsiTheme="majorEastAsia" w:cs="ＭＳ ゴシック"/>
        </w:rPr>
        <w:t>52</w:t>
      </w:r>
      <w:r w:rsidR="00BF18E8" w:rsidRPr="00832AF2">
        <w:rPr>
          <w:rFonts w:asciiTheme="majorEastAsia" w:eastAsiaTheme="majorEastAsia" w:hAnsiTheme="majorEastAsia" w:cs="ＭＳ ゴシック" w:hint="eastAsia"/>
        </w:rPr>
        <w:t>により添付すること。</w:t>
      </w:r>
    </w:p>
    <w:p w14:paraId="65F708ED" w14:textId="77777777" w:rsidR="008148B9" w:rsidRPr="00832AF2" w:rsidRDefault="008148B9">
      <w:pPr>
        <w:adjustRightInd/>
        <w:ind w:left="862" w:hanging="216"/>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４　臓器の移植に関する法律の運用に関する指針（ガイドライン）、世界保健機関「ヒト臓器移植に関する指針」、国際移植学会倫理指針並びに日本移植学会倫理指針及び日本移植学会「生体部分肺移植ガイドライン」を遵守する旨の文書（様式任意）を添付すること。</w:t>
      </w:r>
    </w:p>
    <w:p w14:paraId="65F708EE" w14:textId="77777777" w:rsidR="008148B9" w:rsidRPr="00832AF2" w:rsidRDefault="008148B9">
      <w:pPr>
        <w:adjustRightInd/>
        <w:ind w:left="646"/>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５　当該届出は、病院である保険医療機関のみ可能であること。</w:t>
      </w:r>
    </w:p>
    <w:sectPr w:rsidR="008148B9" w:rsidRPr="00832AF2">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708F1" w14:textId="77777777" w:rsidR="00236712" w:rsidRDefault="00236712">
      <w:r>
        <w:separator/>
      </w:r>
    </w:p>
  </w:endnote>
  <w:endnote w:type="continuationSeparator" w:id="0">
    <w:p w14:paraId="65F708F2" w14:textId="77777777" w:rsidR="00236712" w:rsidRDefault="0023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708EF" w14:textId="77777777" w:rsidR="00236712" w:rsidRDefault="00236712">
      <w:r>
        <w:rPr>
          <w:rFonts w:hAnsi="Times New Roman" w:cs="Times New Roman"/>
          <w:color w:val="auto"/>
          <w:sz w:val="2"/>
          <w:szCs w:val="2"/>
        </w:rPr>
        <w:continuationSeparator/>
      </w:r>
    </w:p>
  </w:footnote>
  <w:footnote w:type="continuationSeparator" w:id="0">
    <w:p w14:paraId="65F708F0" w14:textId="77777777" w:rsidR="00236712" w:rsidRDefault="00236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dirty"/>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8B9"/>
    <w:rsid w:val="000521C9"/>
    <w:rsid w:val="00200A82"/>
    <w:rsid w:val="00236712"/>
    <w:rsid w:val="003C41B4"/>
    <w:rsid w:val="003E63EF"/>
    <w:rsid w:val="00500BA8"/>
    <w:rsid w:val="00641DF8"/>
    <w:rsid w:val="00680924"/>
    <w:rsid w:val="008148B9"/>
    <w:rsid w:val="00832AF2"/>
    <w:rsid w:val="00856BB7"/>
    <w:rsid w:val="00967497"/>
    <w:rsid w:val="00BF18E8"/>
    <w:rsid w:val="00C11DD0"/>
    <w:rsid w:val="00CA7B5C"/>
    <w:rsid w:val="00CD05A8"/>
    <w:rsid w:val="00D740EB"/>
    <w:rsid w:val="00D81C37"/>
    <w:rsid w:val="00F47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65F708A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8148B9"/>
    <w:pPr>
      <w:tabs>
        <w:tab w:val="center" w:pos="4252"/>
        <w:tab w:val="right" w:pos="8504"/>
      </w:tabs>
      <w:snapToGrid w:val="0"/>
    </w:pPr>
  </w:style>
  <w:style w:type="character" w:customStyle="1" w:styleId="a8">
    <w:name w:val="ヘッダー (文字)"/>
    <w:basedOn w:val="a0"/>
    <w:link w:val="a7"/>
    <w:uiPriority w:val="99"/>
    <w:locked/>
    <w:rsid w:val="008148B9"/>
    <w:rPr>
      <w:rFonts w:ascii="ＭＳ 明朝" w:eastAsia="ＭＳ 明朝" w:cs="ＭＳ 明朝"/>
      <w:color w:val="000000"/>
      <w:kern w:val="0"/>
      <w:sz w:val="20"/>
      <w:szCs w:val="20"/>
    </w:rPr>
  </w:style>
  <w:style w:type="paragraph" w:styleId="a9">
    <w:name w:val="footer"/>
    <w:basedOn w:val="a"/>
    <w:link w:val="aa"/>
    <w:uiPriority w:val="99"/>
    <w:unhideWhenUsed/>
    <w:rsid w:val="008148B9"/>
    <w:pPr>
      <w:tabs>
        <w:tab w:val="center" w:pos="4252"/>
        <w:tab w:val="right" w:pos="8504"/>
      </w:tabs>
      <w:snapToGrid w:val="0"/>
    </w:pPr>
  </w:style>
  <w:style w:type="character" w:customStyle="1" w:styleId="aa">
    <w:name w:val="フッター (文字)"/>
    <w:basedOn w:val="a0"/>
    <w:link w:val="a9"/>
    <w:uiPriority w:val="99"/>
    <w:locked/>
    <w:rsid w:val="008148B9"/>
    <w:rPr>
      <w:rFonts w:ascii="ＭＳ 明朝" w:eastAsia="ＭＳ 明朝" w:cs="ＭＳ 明朝"/>
      <w:color w:val="000000"/>
      <w:kern w:val="0"/>
      <w:sz w:val="20"/>
      <w:szCs w:val="20"/>
    </w:rPr>
  </w:style>
  <w:style w:type="paragraph" w:styleId="ab">
    <w:name w:val="Balloon Text"/>
    <w:basedOn w:val="a"/>
    <w:link w:val="ac"/>
    <w:uiPriority w:val="99"/>
    <w:rsid w:val="00C11DD0"/>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C11DD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7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BED4288-8EB4-4E90-8FFD-329C04AC014A}"/>
</file>

<file path=customXml/itemProps2.xml><?xml version="1.0" encoding="utf-8"?>
<ds:datastoreItem xmlns:ds="http://schemas.openxmlformats.org/officeDocument/2006/customXml" ds:itemID="{4814D3CD-12DE-42CC-A31F-3EEA7981A7F1}"/>
</file>

<file path=customXml/itemProps3.xml><?xml version="1.0" encoding="utf-8"?>
<ds:datastoreItem xmlns:ds="http://schemas.openxmlformats.org/officeDocument/2006/customXml" ds:itemID="{0D614F6D-5CD6-4BE4-9B21-D524AD78D2A6}"/>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312</Characters>
  <Application>Microsoft Office Word</Application>
  <DocSecurity>0</DocSecurity>
  <Lines>2</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2024-03-08T04:14:00Z</dcterms:created>
  <dcterms:modified xsi:type="dcterms:W3CDTF">2024-03-08T04:14:00Z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