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337" w:rsidRPr="00A95F40" w:rsidRDefault="001E1337" w:rsidP="001E1337">
      <w:pPr>
        <w:rPr>
          <w:rFonts w:asciiTheme="minorEastAsia" w:hAnsiTheme="minorEastAsia"/>
        </w:rPr>
      </w:pPr>
      <w:bookmarkStart w:id="0" w:name="_GoBack"/>
      <w:bookmarkEnd w:id="0"/>
      <w:r w:rsidRPr="00A95F40">
        <w:rPr>
          <w:rFonts w:asciiTheme="minorEastAsia" w:hAnsiTheme="minorEastAsia" w:hint="eastAsia"/>
        </w:rPr>
        <w:t>[</w:t>
      </w:r>
      <w:r w:rsidR="00B5660E" w:rsidRPr="00A95F40">
        <w:rPr>
          <w:rFonts w:asciiTheme="minorEastAsia" w:hAnsiTheme="minorEastAsia" w:hint="eastAsia"/>
        </w:rPr>
        <w:t>別紙様式２：</w:t>
      </w:r>
      <w:r w:rsidRPr="00A95F40">
        <w:rPr>
          <w:rFonts w:asciiTheme="minorEastAsia" w:hAnsiTheme="minorEastAsia" w:hint="eastAsia"/>
        </w:rPr>
        <w:t>記載上の注意]</w:t>
      </w:r>
      <w:r w:rsidRPr="00A95F40">
        <w:rPr>
          <w:rFonts w:asciiTheme="minorEastAsia" w:hAnsiTheme="minorEastAsia" w:hint="eastAsia"/>
        </w:rPr>
        <w:tab/>
      </w:r>
      <w:r w:rsidRPr="00A95F40">
        <w:rPr>
          <w:rFonts w:asciiTheme="minorEastAsia" w:hAnsiTheme="minorEastAsia" w:hint="eastAsia"/>
        </w:rPr>
        <w:tab/>
      </w:r>
      <w:r w:rsidR="002778AF">
        <w:rPr>
          <w:rFonts w:asciiTheme="minorEastAsia" w:hAnsiTheme="minorEastAsia" w:hint="eastAsia"/>
        </w:rPr>
        <w:t>※</w:t>
      </w:r>
      <w:r w:rsidRPr="00A95F40">
        <w:rPr>
          <w:rFonts w:asciiTheme="minorEastAsia" w:hAnsiTheme="minorEastAsia" w:hint="eastAsia"/>
        </w:rPr>
        <w:t>本様式の書式は変えないこと。</w:t>
      </w:r>
    </w:p>
    <w:p w:rsidR="001E1337" w:rsidRPr="00A95F40" w:rsidRDefault="001E1337" w:rsidP="001E1337">
      <w:pPr>
        <w:rPr>
          <w:rFonts w:asciiTheme="minorEastAsia" w:hAnsiTheme="minorEastAsia"/>
        </w:rPr>
      </w:pPr>
    </w:p>
    <w:p w:rsidR="00993D9D" w:rsidRPr="00A95F40" w:rsidRDefault="00993D9D" w:rsidP="00993D9D">
      <w:pPr>
        <w:ind w:left="210" w:hangingChars="100" w:hanging="210"/>
        <w:rPr>
          <w:rFonts w:asciiTheme="minorEastAsia" w:hAnsiTheme="minorEastAsia"/>
        </w:rPr>
      </w:pPr>
      <w:r w:rsidRPr="00A95F40">
        <w:rPr>
          <w:rFonts w:asciiTheme="minorEastAsia" w:hAnsiTheme="minorEastAsia" w:hint="eastAsia"/>
        </w:rPr>
        <w:t>※　入院基本料の施設基準を届出していない保険医療機関においては、</w:t>
      </w:r>
      <w:r w:rsidR="002F4457">
        <w:rPr>
          <w:rFonts w:asciiTheme="minorEastAsia" w:hAnsiTheme="minorEastAsia" w:hint="eastAsia"/>
        </w:rPr>
        <w:t>余白部に「休床中」や「未届出」と記入し、提出すること。</w:t>
      </w:r>
    </w:p>
    <w:p w:rsidR="002F4457" w:rsidRPr="00A95F40" w:rsidRDefault="00993D9D" w:rsidP="00993D9D">
      <w:pPr>
        <w:ind w:left="210" w:hangingChars="100" w:hanging="210"/>
        <w:rPr>
          <w:rFonts w:asciiTheme="minorEastAsia" w:hAnsiTheme="minorEastAsia"/>
        </w:rPr>
      </w:pPr>
      <w:r w:rsidRPr="00A95F40">
        <w:rPr>
          <w:rFonts w:asciiTheme="minorEastAsia" w:hAnsiTheme="minorEastAsia" w:hint="eastAsia"/>
        </w:rPr>
        <w:t>※　本報告書の記入に際しては、医療法の許可病床を含め全ての事項において、特に指定のない限り、医療保険適用病床についてのみ記入すること。（介護保険適用病床については、記入しないこと</w:t>
      </w:r>
      <w:r w:rsidR="002F4457">
        <w:rPr>
          <w:rFonts w:asciiTheme="minorEastAsia" w:hAnsiTheme="minorEastAsia" w:hint="eastAsia"/>
        </w:rPr>
        <w:t>（許可病床数や</w:t>
      </w:r>
      <w:r w:rsidR="002F4457" w:rsidRPr="002F4457">
        <w:rPr>
          <w:rFonts w:asciiTheme="minorEastAsia" w:hAnsiTheme="minorEastAsia" w:hint="eastAsia"/>
        </w:rPr>
        <w:t>１日平均入院患者数</w:t>
      </w:r>
      <w:r w:rsidR="002F4457">
        <w:rPr>
          <w:rFonts w:asciiTheme="minorEastAsia" w:hAnsiTheme="minorEastAsia" w:hint="eastAsia"/>
        </w:rPr>
        <w:t>に含めないこと。）</w:t>
      </w:r>
      <w:r w:rsidRPr="00A95F40">
        <w:rPr>
          <w:rFonts w:asciiTheme="minorEastAsia" w:hAnsiTheme="minorEastAsia" w:hint="eastAsia"/>
        </w:rPr>
        <w:t>。）</w:t>
      </w:r>
    </w:p>
    <w:p w:rsidR="00107F5F" w:rsidRDefault="00107F5F" w:rsidP="00993D9D">
      <w:pPr>
        <w:ind w:left="210" w:hangingChars="100" w:hanging="210"/>
        <w:rPr>
          <w:rFonts w:asciiTheme="minorEastAsia" w:hAnsiTheme="minorEastAsia" w:hint="eastAsia"/>
        </w:rPr>
      </w:pPr>
    </w:p>
    <w:p w:rsidR="001E1337" w:rsidRPr="00A95F40" w:rsidRDefault="00F73E04" w:rsidP="00993D9D">
      <w:pPr>
        <w:ind w:left="210" w:hangingChars="100" w:hanging="210"/>
        <w:rPr>
          <w:rFonts w:asciiTheme="minorEastAsia" w:hAnsiTheme="minorEastAsia"/>
        </w:rPr>
      </w:pPr>
      <w:r w:rsidRPr="00A95F40">
        <w:rPr>
          <w:rFonts w:asciiTheme="minorEastAsia" w:hAnsiTheme="minorEastAsia" w:hint="eastAsia"/>
        </w:rPr>
        <w:t>１．</w:t>
      </w:r>
      <w:r w:rsidR="001E1337" w:rsidRPr="00A95F40">
        <w:rPr>
          <w:rFonts w:asciiTheme="minorEastAsia" w:hAnsiTheme="minorEastAsia" w:hint="eastAsia"/>
        </w:rPr>
        <w:t>「受付番号※」については、</w:t>
      </w:r>
      <w:r w:rsidR="001724D6">
        <w:rPr>
          <w:rFonts w:asciiTheme="minorEastAsia" w:hAnsiTheme="minorEastAsia" w:hint="eastAsia"/>
        </w:rPr>
        <w:t>北海道</w:t>
      </w:r>
      <w:r w:rsidR="001E1337" w:rsidRPr="00A95F40">
        <w:rPr>
          <w:rFonts w:asciiTheme="minorEastAsia" w:hAnsiTheme="minorEastAsia" w:hint="eastAsia"/>
        </w:rPr>
        <w:t>厚生局において</w:t>
      </w:r>
      <w:r w:rsidR="001724D6">
        <w:rPr>
          <w:rFonts w:asciiTheme="minorEastAsia" w:hAnsiTheme="minorEastAsia" w:hint="eastAsia"/>
        </w:rPr>
        <w:t>使用するため、記入しないこと。</w:t>
      </w:r>
    </w:p>
    <w:p w:rsidR="001E1337" w:rsidRPr="00A95F40" w:rsidRDefault="00F73E04" w:rsidP="005563C1">
      <w:pPr>
        <w:ind w:left="210" w:hangingChars="100" w:hanging="210"/>
        <w:rPr>
          <w:rFonts w:asciiTheme="minorEastAsia" w:hAnsiTheme="minorEastAsia"/>
        </w:rPr>
      </w:pPr>
      <w:r w:rsidRPr="00A95F40">
        <w:rPr>
          <w:rFonts w:asciiTheme="minorEastAsia" w:hAnsiTheme="minorEastAsia" w:hint="eastAsia"/>
        </w:rPr>
        <w:t>２．</w:t>
      </w:r>
      <w:r w:rsidR="001E1337" w:rsidRPr="00A95F40">
        <w:rPr>
          <w:rFonts w:asciiTheme="minorEastAsia" w:hAnsiTheme="minorEastAsia" w:hint="eastAsia"/>
        </w:rPr>
        <w:t>「保険医療機関番号」欄は、各医療機関において診療報酬明細書等に使用している都道府県番号（２桁）を太枠に、医療機関コード（７桁）を細枠に記入すること。</w:t>
      </w:r>
    </w:p>
    <w:p w:rsidR="001E1337" w:rsidRPr="00A95F40" w:rsidRDefault="00F73E04" w:rsidP="001E1337">
      <w:pPr>
        <w:rPr>
          <w:rFonts w:asciiTheme="minorEastAsia" w:hAnsiTheme="minorEastAsia"/>
        </w:rPr>
      </w:pPr>
      <w:r w:rsidRPr="00A95F40">
        <w:rPr>
          <w:rFonts w:asciiTheme="minorEastAsia" w:hAnsiTheme="minorEastAsia" w:hint="eastAsia"/>
        </w:rPr>
        <w:t>３．</w:t>
      </w:r>
      <w:r w:rsidR="001E1337" w:rsidRPr="00A95F40">
        <w:rPr>
          <w:rFonts w:asciiTheme="minorEastAsia" w:hAnsiTheme="minorEastAsia" w:hint="eastAsia"/>
        </w:rPr>
        <w:t>「開設者番号」欄は、次の区分による番号を記入すること。</w:t>
      </w:r>
    </w:p>
    <w:p w:rsidR="00993D9D" w:rsidRPr="00A95F40" w:rsidRDefault="00F73E04" w:rsidP="001E1337">
      <w:pPr>
        <w:rPr>
          <w:rFonts w:asciiTheme="minorEastAsia" w:hAnsiTheme="minorEastAsia"/>
        </w:rPr>
      </w:pPr>
      <w:r w:rsidRPr="00A95F40">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30A79976" wp14:editId="28B719D0">
                <wp:simplePos x="0" y="0"/>
                <wp:positionH relativeFrom="column">
                  <wp:posOffset>171463</wp:posOffset>
                </wp:positionH>
                <wp:positionV relativeFrom="paragraph">
                  <wp:posOffset>174353</wp:posOffset>
                </wp:positionV>
                <wp:extent cx="5701004" cy="1912775"/>
                <wp:effectExtent l="0" t="0" r="14605" b="11430"/>
                <wp:wrapNone/>
                <wp:docPr id="1" name="正方形/長方形 1"/>
                <wp:cNvGraphicFramePr/>
                <a:graphic xmlns:a="http://schemas.openxmlformats.org/drawingml/2006/main">
                  <a:graphicData uri="http://schemas.microsoft.com/office/word/2010/wordprocessingShape">
                    <wps:wsp>
                      <wps:cNvSpPr/>
                      <wps:spPr>
                        <a:xfrm>
                          <a:off x="0" y="0"/>
                          <a:ext cx="5701004" cy="1912775"/>
                        </a:xfrm>
                        <a:prstGeom prst="rect">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3.5pt;margin-top:13.75pt;width:448.9pt;height:15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" filled="f" strokecolor="black [3213]" strokeweight=".25pt">
                <v:stroke dashstyle="1 1"/>
              </v:rect>
            </w:pict>
          </mc:Fallback>
        </mc:AlternateContent>
      </w:r>
    </w:p>
    <w:p w:rsidR="00F73E04" w:rsidRPr="00A95F40" w:rsidRDefault="00F73E04" w:rsidP="00F73E04">
      <w:pPr>
        <w:ind w:leftChars="200" w:left="420"/>
        <w:rPr>
          <w:rFonts w:asciiTheme="minorEastAsia" w:hAnsiTheme="minorEastAsia"/>
        </w:rPr>
      </w:pPr>
      <w:r w:rsidRPr="00A95F40">
        <w:rPr>
          <w:rFonts w:asciiTheme="minorEastAsia" w:hAnsiTheme="minorEastAsia" w:hint="eastAsia"/>
        </w:rPr>
        <w:t>①厚生労働省　　　　　　　②国立病院機構　　③国立大学法人　　④労働者健</w:t>
      </w:r>
      <w:r w:rsidRPr="003A2417">
        <w:rPr>
          <w:rFonts w:asciiTheme="minorEastAsia" w:hAnsiTheme="minorEastAsia" w:hint="eastAsia"/>
        </w:rPr>
        <w:t>康</w:t>
      </w:r>
      <w:r w:rsidR="005E48A2" w:rsidRPr="003A2417">
        <w:rPr>
          <w:rFonts w:asciiTheme="minorEastAsia" w:hAnsiTheme="minorEastAsia" w:hint="eastAsia"/>
        </w:rPr>
        <w:t>安全</w:t>
      </w:r>
      <w:r w:rsidRPr="00A95F40">
        <w:rPr>
          <w:rFonts w:asciiTheme="minorEastAsia" w:hAnsiTheme="minorEastAsia" w:hint="eastAsia"/>
        </w:rPr>
        <w:t>機構</w:t>
      </w:r>
    </w:p>
    <w:p w:rsidR="00F73E04" w:rsidRPr="00A95F40" w:rsidRDefault="00F73E04" w:rsidP="00F73E04">
      <w:pPr>
        <w:ind w:leftChars="200" w:left="420"/>
        <w:rPr>
          <w:rFonts w:asciiTheme="minorEastAsia" w:hAnsiTheme="minorEastAsia"/>
        </w:rPr>
      </w:pPr>
      <w:r w:rsidRPr="00A95F40">
        <w:rPr>
          <w:rFonts w:asciiTheme="minorEastAsia" w:hAnsiTheme="minorEastAsia" w:hint="eastAsia"/>
        </w:rPr>
        <w:t>⑤地域医療機能推進機構　　⑥その他（国）　　⑦都道府県　　　　⑧市町村</w:t>
      </w:r>
    </w:p>
    <w:p w:rsidR="00F73E04" w:rsidRPr="00A95F40" w:rsidRDefault="00F73E04" w:rsidP="00F73E04">
      <w:pPr>
        <w:ind w:leftChars="200" w:left="420"/>
        <w:rPr>
          <w:rFonts w:asciiTheme="minorEastAsia" w:hAnsiTheme="minorEastAsia"/>
        </w:rPr>
      </w:pPr>
      <w:r w:rsidRPr="00A95F40">
        <w:rPr>
          <w:rFonts w:asciiTheme="minorEastAsia" w:hAnsiTheme="minorEastAsia" w:hint="eastAsia"/>
        </w:rPr>
        <w:t>⑨地方独立行政法人　　　　⑩日赤　　　　　　⑪済生会　　　　　⑫北海道社会事業協会</w:t>
      </w:r>
    </w:p>
    <w:p w:rsidR="00F73E04" w:rsidRPr="00A95F40" w:rsidRDefault="00F73E04" w:rsidP="00F73E04">
      <w:pPr>
        <w:ind w:leftChars="200" w:left="420"/>
        <w:rPr>
          <w:rFonts w:asciiTheme="minorEastAsia" w:hAnsiTheme="minorEastAsia"/>
        </w:rPr>
      </w:pPr>
      <w:r w:rsidRPr="00A95F40">
        <w:rPr>
          <w:rFonts w:asciiTheme="minorEastAsia" w:hAnsiTheme="minorEastAsia" w:hint="eastAsia"/>
        </w:rPr>
        <w:t>⑬厚生連　　　　　　　　　⑭国民健康保険団体連合会</w:t>
      </w:r>
    </w:p>
    <w:p w:rsidR="00F73E04" w:rsidRPr="00A95F40" w:rsidRDefault="00F73E04" w:rsidP="00F73E04">
      <w:pPr>
        <w:ind w:leftChars="200" w:left="420"/>
        <w:rPr>
          <w:rFonts w:asciiTheme="minorEastAsia" w:hAnsiTheme="minorEastAsia"/>
        </w:rPr>
      </w:pPr>
      <w:r w:rsidRPr="00A95F40">
        <w:rPr>
          <w:rFonts w:asciiTheme="minorEastAsia" w:hAnsiTheme="minorEastAsia" w:hint="eastAsia"/>
        </w:rPr>
        <w:t>⑮健康保険組合及びその連合会　　　　　　　　⑯共済組合及びその連合会</w:t>
      </w:r>
    </w:p>
    <w:p w:rsidR="00F73E04" w:rsidRPr="00A95F40" w:rsidRDefault="00F73E04" w:rsidP="00F73E04">
      <w:pPr>
        <w:ind w:leftChars="200" w:left="420"/>
        <w:rPr>
          <w:rFonts w:asciiTheme="minorEastAsia" w:hAnsiTheme="minorEastAsia"/>
        </w:rPr>
      </w:pPr>
      <w:r w:rsidRPr="00A95F40">
        <w:rPr>
          <w:rFonts w:asciiTheme="minorEastAsia" w:hAnsiTheme="minorEastAsia" w:hint="eastAsia"/>
        </w:rPr>
        <w:t>⑰国民健康保険組合　　　　⑱公益法人　　　　⑲医療法人　　　　⑳学校法人</w:t>
      </w:r>
    </w:p>
    <w:p w:rsidR="00F73E04" w:rsidRPr="00A95F40" w:rsidRDefault="00F73E04" w:rsidP="00F73E04">
      <w:pPr>
        <w:ind w:leftChars="200" w:left="420"/>
        <w:rPr>
          <w:rFonts w:asciiTheme="minorEastAsia" w:hAnsiTheme="minorEastAsia"/>
        </w:rPr>
      </w:pPr>
      <w:r w:rsidRPr="00A95F40">
        <w:rPr>
          <w:rFonts w:asciiTheme="minorEastAsia" w:hAnsiTheme="minorEastAsia" w:hint="eastAsia"/>
        </w:rPr>
        <w:t>㉑社会福祉法人　　　　　　㉒医療生協　　　　㉓会社　　　　　　㉔その他の法人</w:t>
      </w:r>
    </w:p>
    <w:p w:rsidR="001E1337" w:rsidRPr="00A95F40" w:rsidRDefault="00F73E04" w:rsidP="00F73E04">
      <w:pPr>
        <w:ind w:leftChars="200" w:left="420"/>
        <w:rPr>
          <w:rFonts w:asciiTheme="minorEastAsia" w:hAnsiTheme="minorEastAsia"/>
        </w:rPr>
      </w:pPr>
      <w:r w:rsidRPr="00A95F40">
        <w:rPr>
          <w:rFonts w:asciiTheme="minorEastAsia" w:hAnsiTheme="minorEastAsia" w:hint="eastAsia"/>
        </w:rPr>
        <w:t>㉕個人（個人名は記載しないこと）</w:t>
      </w:r>
    </w:p>
    <w:p w:rsidR="00993D9D" w:rsidRPr="00A95F40" w:rsidRDefault="00993D9D" w:rsidP="00993D9D">
      <w:pPr>
        <w:rPr>
          <w:rFonts w:asciiTheme="minorEastAsia" w:hAnsiTheme="minorEastAsia"/>
        </w:rPr>
      </w:pPr>
    </w:p>
    <w:p w:rsidR="001E1337" w:rsidRPr="00A95F40" w:rsidRDefault="00F73E04" w:rsidP="001E1337">
      <w:pPr>
        <w:rPr>
          <w:rFonts w:asciiTheme="minorEastAsia" w:hAnsiTheme="minorEastAsia"/>
        </w:rPr>
      </w:pPr>
      <w:r w:rsidRPr="00A95F40">
        <w:rPr>
          <w:rFonts w:asciiTheme="minorEastAsia" w:hAnsiTheme="minorEastAsia" w:hint="eastAsia"/>
        </w:rPr>
        <w:t>４．</w:t>
      </w:r>
      <w:r w:rsidR="001E1337" w:rsidRPr="00A95F40">
        <w:rPr>
          <w:rFonts w:asciiTheme="minorEastAsia" w:hAnsiTheme="minorEastAsia" w:hint="eastAsia"/>
        </w:rPr>
        <w:t>「介護保険適用の病床の有無」欄は、どちらかに</w:t>
      </w:r>
      <w:r w:rsidR="001E1337" w:rsidRPr="00A95F40">
        <w:rPr>
          <w:rFonts w:asciiTheme="minorEastAsia" w:hAnsiTheme="minorEastAsia" w:cs="ＭＳ 明朝" w:hint="eastAsia"/>
        </w:rPr>
        <w:t>☑</w:t>
      </w:r>
      <w:r w:rsidR="001E1337" w:rsidRPr="00A95F40">
        <w:rPr>
          <w:rFonts w:asciiTheme="minorEastAsia" w:hAnsiTheme="minorEastAsia" w:hint="eastAsia"/>
        </w:rPr>
        <w:t>を付すこと。</w:t>
      </w:r>
    </w:p>
    <w:p w:rsidR="001E1337" w:rsidRPr="00A95F40" w:rsidRDefault="00F73E04" w:rsidP="001E1337">
      <w:pPr>
        <w:rPr>
          <w:rFonts w:asciiTheme="minorEastAsia" w:hAnsiTheme="minorEastAsia"/>
        </w:rPr>
      </w:pPr>
      <w:r w:rsidRPr="00A95F40">
        <w:rPr>
          <w:rFonts w:asciiTheme="minorEastAsia" w:hAnsiTheme="minorEastAsia" w:hint="eastAsia"/>
        </w:rPr>
        <w:t>５．</w:t>
      </w:r>
      <w:r w:rsidR="001E1337" w:rsidRPr="00A95F40">
        <w:rPr>
          <w:rFonts w:asciiTheme="minorEastAsia" w:hAnsiTheme="minorEastAsia" w:hint="eastAsia"/>
        </w:rPr>
        <w:t>「郡市区町村名」欄は、所在地の郡市区町村名を記載すること。</w:t>
      </w:r>
    </w:p>
    <w:p w:rsidR="00E674FB" w:rsidRPr="00A95F40" w:rsidRDefault="001E1337" w:rsidP="001E1337">
      <w:pPr>
        <w:ind w:firstLineChars="100" w:firstLine="210"/>
        <w:rPr>
          <w:rFonts w:asciiTheme="minorEastAsia" w:hAnsiTheme="minorEastAsia"/>
        </w:rPr>
      </w:pPr>
      <w:r w:rsidRPr="00A95F40">
        <w:rPr>
          <w:rFonts w:asciiTheme="minorEastAsia" w:hAnsiTheme="minorEastAsia" w:hint="eastAsia"/>
        </w:rPr>
        <w:t>（例：◯◯区、◯◯市、◯◯郡◯◯町）</w:t>
      </w:r>
    </w:p>
    <w:p w:rsidR="00E674FB" w:rsidRDefault="00F73E04" w:rsidP="005563C1">
      <w:pPr>
        <w:ind w:left="210" w:hangingChars="100" w:hanging="210"/>
        <w:rPr>
          <w:rFonts w:asciiTheme="minorEastAsia" w:hAnsiTheme="minorEastAsia"/>
        </w:rPr>
      </w:pPr>
      <w:r w:rsidRPr="00A95F40">
        <w:rPr>
          <w:rFonts w:asciiTheme="minorEastAsia" w:hAnsiTheme="minorEastAsia" w:hint="eastAsia"/>
        </w:rPr>
        <w:t>６．</w:t>
      </w:r>
      <w:r w:rsidR="00E674FB" w:rsidRPr="00E674FB">
        <w:rPr>
          <w:rFonts w:asciiTheme="minorEastAsia" w:hAnsiTheme="minorEastAsia" w:hint="eastAsia"/>
        </w:rPr>
        <w:t>届出していない届出区分欄は全て空白のままとすること。ただし、届出している各記入欄において、ゼロの場合は「０」を必ず記入すること。</w:t>
      </w:r>
    </w:p>
    <w:p w:rsidR="001E1337" w:rsidRPr="00A95F40" w:rsidRDefault="00E674FB" w:rsidP="005563C1">
      <w:pPr>
        <w:ind w:left="210" w:hangingChars="100" w:hanging="210"/>
        <w:rPr>
          <w:rFonts w:asciiTheme="minorEastAsia" w:hAnsiTheme="minorEastAsia"/>
        </w:rPr>
      </w:pPr>
      <w:r>
        <w:rPr>
          <w:rFonts w:asciiTheme="minorEastAsia" w:hAnsiTheme="minorEastAsia" w:hint="eastAsia"/>
        </w:rPr>
        <w:t>７．</w:t>
      </w:r>
      <w:r w:rsidR="001E1337" w:rsidRPr="00A95F40">
        <w:rPr>
          <w:rFonts w:asciiTheme="minorEastAsia" w:hAnsiTheme="minorEastAsia" w:hint="eastAsia"/>
        </w:rPr>
        <w:t>療養病床の「届出区分」欄は、１．入院、又は２．特別のいずれかの番号に○印を付すこと。</w:t>
      </w:r>
      <w:r w:rsidR="00993D9D" w:rsidRPr="00A95F40">
        <w:rPr>
          <w:rFonts w:asciiTheme="minorEastAsia" w:hAnsiTheme="minorEastAsia" w:hint="eastAsia"/>
        </w:rPr>
        <w:t>特別入院基本料を算定している場合は２．特別へ、それ以外であれば１．入院の番号に○印を付すこと。</w:t>
      </w:r>
    </w:p>
    <w:p w:rsidR="001E1337" w:rsidRPr="00A95F40" w:rsidRDefault="00E674FB" w:rsidP="001E1337">
      <w:pPr>
        <w:rPr>
          <w:rFonts w:asciiTheme="minorEastAsia" w:hAnsiTheme="minorEastAsia"/>
        </w:rPr>
      </w:pPr>
      <w:r>
        <w:rPr>
          <w:rFonts w:asciiTheme="minorEastAsia" w:hAnsiTheme="minorEastAsia" w:hint="eastAsia"/>
        </w:rPr>
        <w:t>８</w:t>
      </w:r>
      <w:r w:rsidR="00F73E04" w:rsidRPr="00A95F40">
        <w:rPr>
          <w:rFonts w:asciiTheme="minorEastAsia" w:hAnsiTheme="minorEastAsia" w:hint="eastAsia"/>
        </w:rPr>
        <w:t>．</w:t>
      </w:r>
      <w:r w:rsidR="001E1337" w:rsidRPr="00A95F40">
        <w:rPr>
          <w:rFonts w:asciiTheme="minorEastAsia" w:hAnsiTheme="minorEastAsia" w:hint="eastAsia"/>
        </w:rPr>
        <w:t>「病床数」欄について</w:t>
      </w:r>
    </w:p>
    <w:p w:rsidR="00F73E04" w:rsidRPr="00A95F40" w:rsidRDefault="001E1337" w:rsidP="00F73E04">
      <w:pPr>
        <w:ind w:left="424" w:hangingChars="202" w:hanging="424"/>
        <w:rPr>
          <w:rFonts w:asciiTheme="minorEastAsia" w:hAnsiTheme="minorEastAsia"/>
        </w:rPr>
      </w:pPr>
      <w:r w:rsidRPr="00A95F40">
        <w:rPr>
          <w:rFonts w:asciiTheme="minorEastAsia" w:hAnsiTheme="minorEastAsia" w:hint="eastAsia"/>
        </w:rPr>
        <w:t>（１）医療法に基づく許可病床数、入院料等の届出を行った医療保険届出病床数、使用を休止している病床を除く稼働病床数を記入すること。</w:t>
      </w:r>
    </w:p>
    <w:p w:rsidR="001E1337" w:rsidRPr="00A95F40" w:rsidRDefault="001E1337" w:rsidP="00F73E04">
      <w:pPr>
        <w:ind w:left="424" w:hangingChars="202" w:hanging="424"/>
        <w:rPr>
          <w:rFonts w:asciiTheme="minorEastAsia" w:hAnsiTheme="minorEastAsia"/>
        </w:rPr>
      </w:pPr>
      <w:r w:rsidRPr="00A95F40">
        <w:rPr>
          <w:rFonts w:asciiTheme="minorEastAsia" w:hAnsiTheme="minorEastAsia" w:hint="eastAsia"/>
        </w:rPr>
        <w:t>（２）「療養病床」欄は、医療法の許可病床</w:t>
      </w:r>
      <w:r w:rsidR="00A66CDB">
        <w:rPr>
          <w:rFonts w:asciiTheme="minorEastAsia" w:hAnsiTheme="minorEastAsia" w:hint="eastAsia"/>
        </w:rPr>
        <w:t>数、</w:t>
      </w:r>
      <w:r w:rsidRPr="00A95F40">
        <w:rPr>
          <w:rFonts w:asciiTheme="minorEastAsia" w:hAnsiTheme="minorEastAsia" w:hint="eastAsia"/>
        </w:rPr>
        <w:t>医療保険適用病床数について記入すること。ただし、医療と介護の病床が一つの看護単位として混在している場合は、上段に介護病床を含む病床数の記載を、下段に医療に係る病床数のみを再掲として（　）内に記載すること。</w:t>
      </w:r>
    </w:p>
    <w:p w:rsidR="00046FE8" w:rsidRPr="00A95F40" w:rsidRDefault="00E674FB" w:rsidP="005563C1">
      <w:pPr>
        <w:ind w:left="210" w:hangingChars="100" w:hanging="210"/>
        <w:rPr>
          <w:rFonts w:asciiTheme="minorEastAsia" w:hAnsiTheme="minorEastAsia"/>
        </w:rPr>
      </w:pPr>
      <w:r>
        <w:rPr>
          <w:rFonts w:asciiTheme="minorEastAsia" w:hAnsiTheme="minorEastAsia" w:hint="eastAsia"/>
        </w:rPr>
        <w:t>９</w:t>
      </w:r>
      <w:r w:rsidR="00F73E04" w:rsidRPr="00A95F40">
        <w:rPr>
          <w:rFonts w:asciiTheme="minorEastAsia" w:hAnsiTheme="minorEastAsia" w:hint="eastAsia"/>
        </w:rPr>
        <w:t>．</w:t>
      </w:r>
      <w:r w:rsidR="001E1337" w:rsidRPr="00A95F40">
        <w:rPr>
          <w:rFonts w:asciiTheme="minorEastAsia" w:hAnsiTheme="minorEastAsia" w:hint="eastAsia"/>
        </w:rPr>
        <w:t>「１日平均入院患者数」欄は、</w:t>
      </w:r>
      <w:r w:rsidR="00993D9D" w:rsidRPr="00A95F40">
        <w:rPr>
          <w:rFonts w:asciiTheme="minorEastAsia" w:hAnsiTheme="minorEastAsia" w:hint="eastAsia"/>
        </w:rPr>
        <w:t>前年７月１日から本年６月３０日までの</w:t>
      </w:r>
      <w:r w:rsidR="001E1337" w:rsidRPr="00A95F40">
        <w:rPr>
          <w:rFonts w:asciiTheme="minorEastAsia" w:hAnsiTheme="minorEastAsia" w:hint="eastAsia"/>
        </w:rPr>
        <w:t>直</w:t>
      </w:r>
      <w:r w:rsidR="00046FE8" w:rsidRPr="00A95F40">
        <w:rPr>
          <w:rFonts w:asciiTheme="minorEastAsia" w:hAnsiTheme="minorEastAsia" w:hint="eastAsia"/>
        </w:rPr>
        <w:t>近１年間の延べ入院患者数を延日数で除して得た数</w:t>
      </w:r>
      <w:r w:rsidR="00D67A1F" w:rsidRPr="00A95F40">
        <w:rPr>
          <w:rFonts w:asciiTheme="minorEastAsia" w:hAnsiTheme="minorEastAsia" w:hint="eastAsia"/>
        </w:rPr>
        <w:t>（算定開始から１年未満の場合は算定開始月から</w:t>
      </w:r>
      <w:r w:rsidR="00F55B04">
        <w:rPr>
          <w:rFonts w:asciiTheme="minorEastAsia" w:hAnsiTheme="minorEastAsia" w:hint="eastAsia"/>
        </w:rPr>
        <w:t>平成29年</w:t>
      </w:r>
      <w:r w:rsidR="00D67A1F" w:rsidRPr="00A95F40">
        <w:rPr>
          <w:rFonts w:asciiTheme="minorEastAsia" w:hAnsiTheme="minorEastAsia" w:hint="eastAsia"/>
        </w:rPr>
        <w:t>６月</w:t>
      </w:r>
      <w:r w:rsidR="00D67A1F" w:rsidRPr="00A95F40">
        <w:rPr>
          <w:rFonts w:asciiTheme="minorEastAsia" w:hAnsiTheme="minorEastAsia" w:hint="eastAsia"/>
        </w:rPr>
        <w:lastRenderedPageBreak/>
        <w:t>までの期間の平均入院患者数）</w:t>
      </w:r>
      <w:r w:rsidR="00046FE8" w:rsidRPr="00A95F40">
        <w:rPr>
          <w:rFonts w:asciiTheme="minorEastAsia" w:hAnsiTheme="minorEastAsia" w:hint="eastAsia"/>
        </w:rPr>
        <w:t>を記入すること。</w:t>
      </w:r>
    </w:p>
    <w:p w:rsidR="001E1337" w:rsidRPr="00A95F40" w:rsidRDefault="001E1337" w:rsidP="00F73E04">
      <w:pPr>
        <w:ind w:firstLineChars="100" w:firstLine="210"/>
        <w:rPr>
          <w:rFonts w:asciiTheme="minorEastAsia" w:hAnsiTheme="minorEastAsia"/>
        </w:rPr>
      </w:pPr>
      <w:r w:rsidRPr="00A95F40">
        <w:rPr>
          <w:rFonts w:asciiTheme="minorEastAsia" w:hAnsiTheme="minorEastAsia" w:hint="eastAsia"/>
        </w:rPr>
        <w:t>※この場合、１人未満の端数は、切り上げること。</w:t>
      </w:r>
    </w:p>
    <w:p w:rsidR="001E1337" w:rsidRPr="00A95F40" w:rsidRDefault="00E674FB" w:rsidP="001E1337">
      <w:pPr>
        <w:rPr>
          <w:rFonts w:asciiTheme="minorEastAsia" w:hAnsiTheme="minorEastAsia"/>
        </w:rPr>
      </w:pPr>
      <w:r>
        <w:rPr>
          <w:rFonts w:asciiTheme="minorEastAsia" w:hAnsiTheme="minorEastAsia" w:hint="eastAsia"/>
        </w:rPr>
        <w:t>10</w:t>
      </w:r>
      <w:r w:rsidR="00F73E04" w:rsidRPr="00A95F40">
        <w:rPr>
          <w:rFonts w:asciiTheme="minorEastAsia" w:hAnsiTheme="minorEastAsia" w:hint="eastAsia"/>
        </w:rPr>
        <w:t>．</w:t>
      </w:r>
      <w:r w:rsidR="001E1337" w:rsidRPr="00A95F40">
        <w:rPr>
          <w:rFonts w:asciiTheme="minorEastAsia" w:hAnsiTheme="minorEastAsia" w:hint="eastAsia"/>
        </w:rPr>
        <w:t>「現員数」欄について</w:t>
      </w:r>
    </w:p>
    <w:p w:rsidR="001E1337" w:rsidRPr="00A95F40" w:rsidRDefault="001E1337" w:rsidP="001E1337">
      <w:pPr>
        <w:ind w:left="210" w:hangingChars="100" w:hanging="210"/>
        <w:rPr>
          <w:rFonts w:asciiTheme="minorEastAsia" w:hAnsiTheme="minorEastAsia"/>
        </w:rPr>
      </w:pPr>
      <w:r w:rsidRPr="00A95F40">
        <w:rPr>
          <w:rFonts w:asciiTheme="minorEastAsia" w:hAnsiTheme="minorEastAsia" w:hint="eastAsia"/>
        </w:rPr>
        <w:t>（１）当該保険医療機関で定めた所定労働時間の全てを勤務する</w:t>
      </w:r>
      <w:r w:rsidR="00E674FB">
        <w:rPr>
          <w:rFonts w:asciiTheme="minorEastAsia" w:hAnsiTheme="minorEastAsia" w:hint="eastAsia"/>
        </w:rPr>
        <w:t>常勤の</w:t>
      </w:r>
      <w:r w:rsidRPr="00A95F40">
        <w:rPr>
          <w:rFonts w:asciiTheme="minorEastAsia" w:hAnsiTheme="minorEastAsia" w:hint="eastAsia"/>
        </w:rPr>
        <w:t>者の数を記入すること。</w:t>
      </w:r>
    </w:p>
    <w:p w:rsidR="00046FE8" w:rsidRPr="00A95F40" w:rsidRDefault="001E1337" w:rsidP="001E1337">
      <w:pPr>
        <w:ind w:left="210" w:hangingChars="100" w:hanging="210"/>
        <w:rPr>
          <w:rFonts w:asciiTheme="minorEastAsia" w:hAnsiTheme="minorEastAsia"/>
        </w:rPr>
      </w:pPr>
      <w:r w:rsidRPr="00A95F40">
        <w:rPr>
          <w:rFonts w:asciiTheme="minorEastAsia" w:hAnsiTheme="minorEastAsia" w:hint="eastAsia"/>
        </w:rPr>
        <w:t>（２）常勤以外の</w:t>
      </w:r>
      <w:r w:rsidR="00E674FB">
        <w:rPr>
          <w:rFonts w:asciiTheme="minorEastAsia" w:hAnsiTheme="minorEastAsia" w:hint="eastAsia"/>
        </w:rPr>
        <w:t>非常勤看護</w:t>
      </w:r>
      <w:r w:rsidR="0040551B">
        <w:rPr>
          <w:rFonts w:asciiTheme="minorEastAsia" w:hAnsiTheme="minorEastAsia" w:hint="eastAsia"/>
        </w:rPr>
        <w:t>要</w:t>
      </w:r>
      <w:r w:rsidR="00E674FB">
        <w:rPr>
          <w:rFonts w:asciiTheme="minorEastAsia" w:hAnsiTheme="minorEastAsia" w:hint="eastAsia"/>
        </w:rPr>
        <w:t>員</w:t>
      </w:r>
      <w:r w:rsidRPr="00A95F40">
        <w:rPr>
          <w:rFonts w:asciiTheme="minorEastAsia" w:hAnsiTheme="minorEastAsia" w:hint="eastAsia"/>
        </w:rPr>
        <w:t>については、当該看護</w:t>
      </w:r>
      <w:r w:rsidR="0040551B">
        <w:rPr>
          <w:rFonts w:asciiTheme="minorEastAsia" w:hAnsiTheme="minorEastAsia" w:hint="eastAsia"/>
        </w:rPr>
        <w:t>要</w:t>
      </w:r>
      <w:r w:rsidRPr="00A95F40">
        <w:rPr>
          <w:rFonts w:asciiTheme="minorEastAsia" w:hAnsiTheme="minorEastAsia" w:hint="eastAsia"/>
        </w:rPr>
        <w:t>員の１</w:t>
      </w:r>
      <w:r w:rsidR="002D6613" w:rsidRPr="00A95F40">
        <w:rPr>
          <w:rFonts w:asciiTheme="minorEastAsia" w:hAnsiTheme="minorEastAsia" w:hint="eastAsia"/>
        </w:rPr>
        <w:t>か</w:t>
      </w:r>
      <w:r w:rsidRPr="00A95F40">
        <w:rPr>
          <w:rFonts w:asciiTheme="minorEastAsia" w:hAnsiTheme="minorEastAsia" w:hint="eastAsia"/>
        </w:rPr>
        <w:t>月の実労働時間を常勤職員の所定労働時間で除して得た数を記入す</w:t>
      </w:r>
      <w:r w:rsidR="00046FE8" w:rsidRPr="00A95F40">
        <w:rPr>
          <w:rFonts w:asciiTheme="minorEastAsia" w:hAnsiTheme="minorEastAsia" w:hint="eastAsia"/>
        </w:rPr>
        <w:t>ること。</w:t>
      </w:r>
    </w:p>
    <w:p w:rsidR="00F73E04" w:rsidRPr="00A95F40" w:rsidRDefault="00046FE8" w:rsidP="00F73E04">
      <w:pPr>
        <w:ind w:leftChars="100" w:left="493" w:hangingChars="135" w:hanging="283"/>
        <w:rPr>
          <w:rFonts w:asciiTheme="minorEastAsia" w:hAnsiTheme="minorEastAsia"/>
        </w:rPr>
      </w:pPr>
      <w:r w:rsidRPr="00A95F40">
        <w:rPr>
          <w:rFonts w:asciiTheme="minorEastAsia" w:hAnsiTheme="minorEastAsia" w:hint="eastAsia"/>
        </w:rPr>
        <w:t>※</w:t>
      </w:r>
      <w:r w:rsidR="001E1337" w:rsidRPr="00A95F40">
        <w:rPr>
          <w:rFonts w:asciiTheme="minorEastAsia" w:hAnsiTheme="minorEastAsia" w:hint="eastAsia"/>
        </w:rPr>
        <w:t>１人未満の端数は、小数点第二位（小数点第三位切り捨て）までの実数を記入すること。</w:t>
      </w:r>
    </w:p>
    <w:p w:rsidR="000B3C27" w:rsidRPr="00A95F40" w:rsidRDefault="001E1337" w:rsidP="00F73E04">
      <w:pPr>
        <w:ind w:leftChars="100" w:left="493" w:hangingChars="135" w:hanging="283"/>
        <w:rPr>
          <w:rFonts w:asciiTheme="minorEastAsia" w:hAnsiTheme="minorEastAsia"/>
        </w:rPr>
      </w:pPr>
      <w:r w:rsidRPr="00A95F40">
        <w:rPr>
          <w:rFonts w:asciiTheme="minorEastAsia" w:hAnsiTheme="minorEastAsia" w:hint="eastAsia"/>
        </w:rPr>
        <w:t>（例：得た数が「</w:t>
      </w:r>
      <w:r w:rsidR="00A603D8" w:rsidRPr="00A95F40">
        <w:rPr>
          <w:rFonts w:asciiTheme="minorEastAsia" w:hAnsiTheme="minorEastAsia" w:hint="eastAsia"/>
        </w:rPr>
        <w:t>1.865</w:t>
      </w:r>
      <w:r w:rsidRPr="00A95F40">
        <w:rPr>
          <w:rFonts w:asciiTheme="minorEastAsia" w:hAnsiTheme="minorEastAsia" w:hint="eastAsia"/>
        </w:rPr>
        <w:t>」の場合、「</w:t>
      </w:r>
      <w:r w:rsidR="000B2896" w:rsidRPr="00A95F40">
        <w:rPr>
          <w:rFonts w:asciiTheme="minorEastAsia" w:hAnsiTheme="minorEastAsia" w:hint="eastAsia"/>
        </w:rPr>
        <w:t>1.86</w:t>
      </w:r>
      <w:r w:rsidRPr="00A95F40">
        <w:rPr>
          <w:rFonts w:asciiTheme="minorEastAsia" w:hAnsiTheme="minorEastAsia" w:hint="eastAsia"/>
        </w:rPr>
        <w:t>」と小数点第二位までの実数を記入する。）</w:t>
      </w:r>
    </w:p>
    <w:p w:rsidR="00CC465E" w:rsidRPr="00A95F40" w:rsidRDefault="00E674FB" w:rsidP="001E1337">
      <w:pPr>
        <w:ind w:left="210" w:hangingChars="100" w:hanging="210"/>
        <w:rPr>
          <w:rFonts w:asciiTheme="minorEastAsia" w:hAnsiTheme="minorEastAsia"/>
        </w:rPr>
      </w:pPr>
      <w:r>
        <w:rPr>
          <w:rFonts w:asciiTheme="minorEastAsia" w:hAnsiTheme="minorEastAsia" w:hint="eastAsia"/>
        </w:rPr>
        <w:t>11</w:t>
      </w:r>
      <w:r w:rsidR="00F73E04" w:rsidRPr="00A95F40">
        <w:rPr>
          <w:rFonts w:asciiTheme="minorEastAsia" w:hAnsiTheme="minorEastAsia" w:hint="eastAsia"/>
        </w:rPr>
        <w:t>．</w:t>
      </w:r>
      <w:r w:rsidR="000B3C27" w:rsidRPr="00A95F40">
        <w:rPr>
          <w:rFonts w:asciiTheme="minorEastAsia" w:hAnsiTheme="minorEastAsia" w:hint="eastAsia"/>
        </w:rPr>
        <w:t>「施設基準」欄</w:t>
      </w:r>
      <w:r w:rsidR="00CC465E" w:rsidRPr="00A95F40">
        <w:rPr>
          <w:rFonts w:asciiTheme="minorEastAsia" w:hAnsiTheme="minorEastAsia" w:hint="eastAsia"/>
        </w:rPr>
        <w:t>について</w:t>
      </w:r>
    </w:p>
    <w:p w:rsidR="000B3C27" w:rsidRPr="00A95F40" w:rsidRDefault="00CC465E" w:rsidP="001E1337">
      <w:pPr>
        <w:ind w:left="210" w:hangingChars="100" w:hanging="210"/>
        <w:rPr>
          <w:rFonts w:asciiTheme="minorEastAsia" w:hAnsiTheme="minorEastAsia"/>
        </w:rPr>
      </w:pPr>
      <w:r w:rsidRPr="00A95F40">
        <w:rPr>
          <w:rFonts w:asciiTheme="minorEastAsia" w:hAnsiTheme="minorEastAsia" w:hint="eastAsia"/>
        </w:rPr>
        <w:t>（１）イ～ルの</w:t>
      </w:r>
      <w:r w:rsidR="000B3C27" w:rsidRPr="00A95F40">
        <w:rPr>
          <w:rFonts w:asciiTheme="minorEastAsia" w:hAnsiTheme="minorEastAsia" w:hint="eastAsia"/>
        </w:rPr>
        <w:t>該当する記号全てに○印を</w:t>
      </w:r>
      <w:r w:rsidR="00667312" w:rsidRPr="00A95F40">
        <w:rPr>
          <w:rFonts w:asciiTheme="minorEastAsia" w:hAnsiTheme="minorEastAsia" w:hint="eastAsia"/>
        </w:rPr>
        <w:t>付す</w:t>
      </w:r>
      <w:r w:rsidR="000B3C27" w:rsidRPr="00A95F40">
        <w:rPr>
          <w:rFonts w:asciiTheme="minorEastAsia" w:hAnsiTheme="minorEastAsia" w:hint="eastAsia"/>
        </w:rPr>
        <w:t>こと。また、</w:t>
      </w:r>
      <w:r w:rsidR="00CF4FA8" w:rsidRPr="00A95F40">
        <w:rPr>
          <w:rFonts w:asciiTheme="minorEastAsia" w:hAnsiTheme="minorEastAsia" w:hint="eastAsia"/>
        </w:rPr>
        <w:t>イ～ルの該当</w:t>
      </w:r>
      <w:r w:rsidR="000B3C27" w:rsidRPr="00A95F40">
        <w:rPr>
          <w:rFonts w:asciiTheme="minorEastAsia" w:hAnsiTheme="minorEastAsia" w:hint="eastAsia"/>
        </w:rPr>
        <w:t>数欄に、○印をつけた数を記入すること</w:t>
      </w:r>
      <w:r w:rsidR="00CF4FA8" w:rsidRPr="00A95F40">
        <w:rPr>
          <w:rFonts w:asciiTheme="minorEastAsia" w:hAnsiTheme="minorEastAsia" w:hint="eastAsia"/>
        </w:rPr>
        <w:t>。</w:t>
      </w:r>
    </w:p>
    <w:p w:rsidR="00CC465E" w:rsidRPr="00A95F40" w:rsidRDefault="00CC465E" w:rsidP="000B3C27">
      <w:pPr>
        <w:ind w:left="210" w:hangingChars="100" w:hanging="210"/>
        <w:rPr>
          <w:rFonts w:asciiTheme="minorEastAsia" w:hAnsiTheme="minorEastAsia"/>
          <w:kern w:val="0"/>
          <w:sz w:val="20"/>
        </w:rPr>
      </w:pPr>
      <w:r w:rsidRPr="00A95F40">
        <w:rPr>
          <w:rFonts w:asciiTheme="minorEastAsia" w:hAnsiTheme="minorEastAsia" w:hint="eastAsia"/>
        </w:rPr>
        <w:t>（２）過去1年間とは</w:t>
      </w:r>
      <w:r w:rsidR="009D2F19" w:rsidRPr="00A95F40">
        <w:rPr>
          <w:rFonts w:asciiTheme="minorEastAsia" w:hAnsiTheme="minorEastAsia" w:hint="eastAsia"/>
          <w:kern w:val="0"/>
          <w:sz w:val="20"/>
        </w:rPr>
        <w:t>前年７月１日から本年６月30</w:t>
      </w:r>
      <w:r w:rsidR="00993D9D" w:rsidRPr="00A95F40">
        <w:rPr>
          <w:rFonts w:asciiTheme="minorEastAsia" w:hAnsiTheme="minorEastAsia" w:hint="eastAsia"/>
          <w:kern w:val="0"/>
          <w:sz w:val="20"/>
        </w:rPr>
        <w:t>日までの直近１年間</w:t>
      </w:r>
      <w:r w:rsidRPr="00A95F40">
        <w:rPr>
          <w:rFonts w:asciiTheme="minorEastAsia" w:hAnsiTheme="minorEastAsia" w:hint="eastAsia"/>
          <w:kern w:val="0"/>
          <w:sz w:val="20"/>
        </w:rPr>
        <w:t>とすること。</w:t>
      </w:r>
    </w:p>
    <w:p w:rsidR="005404FD" w:rsidRPr="00A95F40" w:rsidRDefault="00CC465E" w:rsidP="00CC465E">
      <w:pPr>
        <w:ind w:left="210" w:hangingChars="100" w:hanging="210"/>
        <w:rPr>
          <w:rFonts w:asciiTheme="minorEastAsia" w:hAnsiTheme="minorEastAsia"/>
        </w:rPr>
      </w:pPr>
      <w:r w:rsidRPr="00A95F40">
        <w:rPr>
          <w:rFonts w:asciiTheme="minorEastAsia" w:hAnsiTheme="minorEastAsia" w:hint="eastAsia"/>
        </w:rPr>
        <w:t>（３）</w:t>
      </w:r>
      <w:r w:rsidR="005404FD" w:rsidRPr="00A95F40">
        <w:rPr>
          <w:rFonts w:asciiTheme="minorEastAsia" w:hAnsiTheme="minorEastAsia" w:hint="eastAsia"/>
        </w:rPr>
        <w:t>イ・ロ・ホ・ヘ・ト・ヌ</w:t>
      </w:r>
      <w:r w:rsidR="00473329" w:rsidRPr="00A95F40">
        <w:rPr>
          <w:rFonts w:asciiTheme="minorEastAsia" w:hAnsiTheme="minorEastAsia" w:hint="eastAsia"/>
        </w:rPr>
        <w:t>については</w:t>
      </w:r>
      <w:r w:rsidR="005404FD" w:rsidRPr="00A95F40">
        <w:rPr>
          <w:rFonts w:asciiTheme="minorEastAsia" w:hAnsiTheme="minorEastAsia" w:hint="eastAsia"/>
        </w:rPr>
        <w:t>該当する</w:t>
      </w:r>
      <w:r w:rsidR="005A67C5" w:rsidRPr="00A95F40">
        <w:rPr>
          <w:rFonts w:asciiTheme="minorEastAsia" w:hAnsiTheme="minorEastAsia" w:hint="eastAsia"/>
        </w:rPr>
        <w:t>場合のみ</w:t>
      </w:r>
      <w:r w:rsidR="00A603D8" w:rsidRPr="00A95F40">
        <w:rPr>
          <w:rFonts w:asciiTheme="minorEastAsia" w:hAnsiTheme="minorEastAsia" w:hint="eastAsia"/>
        </w:rPr>
        <w:t>、右の</w:t>
      </w:r>
      <w:r w:rsidR="005404FD" w:rsidRPr="00A95F40">
        <w:rPr>
          <w:rFonts w:asciiTheme="minorEastAsia" w:hAnsiTheme="minorEastAsia" w:hint="eastAsia"/>
        </w:rPr>
        <w:t>実績件数</w:t>
      </w:r>
      <w:r w:rsidR="00A603D8" w:rsidRPr="00A95F40">
        <w:rPr>
          <w:rFonts w:asciiTheme="minorEastAsia" w:hAnsiTheme="minorEastAsia" w:hint="eastAsia"/>
        </w:rPr>
        <w:t>欄に</w:t>
      </w:r>
      <w:r w:rsidR="005404FD" w:rsidRPr="00A95F40">
        <w:rPr>
          <w:rFonts w:asciiTheme="minorEastAsia" w:hAnsiTheme="minorEastAsia" w:hint="eastAsia"/>
        </w:rPr>
        <w:t>記入</w:t>
      </w:r>
      <w:r w:rsidR="005A67C5" w:rsidRPr="00A95F40">
        <w:rPr>
          <w:rFonts w:asciiTheme="minorEastAsia" w:hAnsiTheme="minorEastAsia" w:hint="eastAsia"/>
        </w:rPr>
        <w:t>すること。</w:t>
      </w:r>
    </w:p>
    <w:p w:rsidR="00F73E04" w:rsidRPr="00A95F40" w:rsidRDefault="005A67C5" w:rsidP="00F73E04">
      <w:pPr>
        <w:ind w:leftChars="100" w:left="210"/>
        <w:rPr>
          <w:rFonts w:asciiTheme="minorEastAsia" w:hAnsiTheme="minorEastAsia"/>
        </w:rPr>
      </w:pPr>
      <w:r w:rsidRPr="00A95F40">
        <w:rPr>
          <w:rFonts w:asciiTheme="minorEastAsia" w:hAnsiTheme="minorEastAsia" w:hint="eastAsia"/>
        </w:rPr>
        <w:t>※ホの受入割合は、小数点第一位（小数点第二位切り捨て）までの実数を記入すること。</w:t>
      </w:r>
    </w:p>
    <w:p w:rsidR="00473329" w:rsidRPr="00A95F40" w:rsidRDefault="00F73E04" w:rsidP="00F73E04">
      <w:pPr>
        <w:ind w:leftChars="100" w:left="210"/>
        <w:rPr>
          <w:rFonts w:asciiTheme="minorEastAsia" w:hAnsiTheme="minorEastAsia"/>
        </w:rPr>
      </w:pPr>
      <w:r w:rsidRPr="00A95F40">
        <w:rPr>
          <w:rFonts w:asciiTheme="minorEastAsia" w:hAnsiTheme="minorEastAsia" w:hint="eastAsia"/>
        </w:rPr>
        <w:t>（例：</w:t>
      </w:r>
      <w:r w:rsidR="00473329" w:rsidRPr="00A95F40">
        <w:rPr>
          <w:rFonts w:asciiTheme="minorEastAsia" w:hAnsiTheme="minorEastAsia" w:hint="eastAsia"/>
        </w:rPr>
        <w:t>得た数が0.156の場合、1.5割）</w:t>
      </w:r>
    </w:p>
    <w:p w:rsidR="001E1337" w:rsidRPr="00A95F40" w:rsidRDefault="00E674FB" w:rsidP="004C6D5E">
      <w:pPr>
        <w:ind w:left="210" w:hangingChars="100" w:hanging="210"/>
        <w:jc w:val="left"/>
        <w:rPr>
          <w:rFonts w:asciiTheme="minorEastAsia" w:hAnsiTheme="minorEastAsia"/>
        </w:rPr>
      </w:pPr>
      <w:r>
        <w:rPr>
          <w:rFonts w:asciiTheme="minorEastAsia" w:hAnsiTheme="minorEastAsia" w:hint="eastAsia"/>
        </w:rPr>
        <w:t>12</w:t>
      </w:r>
      <w:r w:rsidR="00F73E04" w:rsidRPr="00A95F40">
        <w:rPr>
          <w:rFonts w:asciiTheme="minorEastAsia" w:hAnsiTheme="minorEastAsia" w:hint="eastAsia"/>
        </w:rPr>
        <w:t>．</w:t>
      </w:r>
      <w:r w:rsidR="00983247" w:rsidRPr="00A95F40">
        <w:rPr>
          <w:rFonts w:asciiTheme="minorEastAsia" w:hAnsiTheme="minorEastAsia" w:hint="eastAsia"/>
        </w:rPr>
        <w:t>「診療科名」欄は、標榜している標榜科名に全て○を付すこと。なお、１～29に定める診療科名以外を標榜している場合には、</w:t>
      </w:r>
      <w:r w:rsidR="00983247" w:rsidRPr="00A95F40">
        <w:rPr>
          <w:rFonts w:asciiTheme="minorEastAsia" w:hAnsiTheme="minorEastAsia" w:hint="eastAsia"/>
          <w:b/>
          <w:u w:val="single"/>
        </w:rPr>
        <w:t>最も近似する診療科名に○を付す</w:t>
      </w:r>
      <w:r w:rsidR="00983247" w:rsidRPr="00A95F40">
        <w:rPr>
          <w:rFonts w:asciiTheme="minorEastAsia" w:hAnsiTheme="minorEastAsia" w:hint="eastAsia"/>
        </w:rPr>
        <w:t>こと。</w:t>
      </w:r>
    </w:p>
    <w:p w:rsidR="005052E0" w:rsidRPr="00A95F40" w:rsidRDefault="00E674FB">
      <w:pPr>
        <w:ind w:left="210" w:hangingChars="100" w:hanging="210"/>
        <w:rPr>
          <w:rFonts w:asciiTheme="minorEastAsia" w:hAnsiTheme="minorEastAsia"/>
        </w:rPr>
      </w:pPr>
      <w:r>
        <w:rPr>
          <w:rFonts w:asciiTheme="minorEastAsia" w:hAnsiTheme="minorEastAsia" w:hint="eastAsia"/>
        </w:rPr>
        <w:t>13</w:t>
      </w:r>
      <w:r w:rsidR="00F73E04" w:rsidRPr="00A95F40">
        <w:rPr>
          <w:rFonts w:asciiTheme="minorEastAsia" w:hAnsiTheme="minorEastAsia" w:hint="eastAsia"/>
        </w:rPr>
        <w:t>．</w:t>
      </w:r>
      <w:r w:rsidR="00983247" w:rsidRPr="00A95F40">
        <w:rPr>
          <w:rFonts w:asciiTheme="minorEastAsia" w:hAnsiTheme="minorEastAsia" w:hint="eastAsia"/>
        </w:rPr>
        <w:t>「加算の届出の有無」欄は、各加算の届出の有・無について該当するものに☑を付すこと。</w:t>
      </w:r>
    </w:p>
    <w:sectPr w:rsidR="005052E0" w:rsidRPr="00A95F40" w:rsidSect="00F73E04">
      <w:pgSz w:w="11906" w:h="16838" w:code="9"/>
      <w:pgMar w:top="1474" w:right="1361" w:bottom="1474" w:left="136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B46" w:rsidRDefault="00654B46" w:rsidP="000B3C27">
      <w:r>
        <w:separator/>
      </w:r>
    </w:p>
  </w:endnote>
  <w:endnote w:type="continuationSeparator" w:id="0">
    <w:p w:rsidR="00654B46" w:rsidRDefault="00654B46" w:rsidP="000B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B46" w:rsidRDefault="00654B46" w:rsidP="000B3C27">
      <w:r>
        <w:separator/>
      </w:r>
    </w:p>
  </w:footnote>
  <w:footnote w:type="continuationSeparator" w:id="0">
    <w:p w:rsidR="00654B46" w:rsidRDefault="00654B46" w:rsidP="000B3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337"/>
    <w:rsid w:val="00004CE0"/>
    <w:rsid w:val="00046FE8"/>
    <w:rsid w:val="000B2896"/>
    <w:rsid w:val="000B3C27"/>
    <w:rsid w:val="000D54CA"/>
    <w:rsid w:val="000E41C5"/>
    <w:rsid w:val="00107256"/>
    <w:rsid w:val="00107F5F"/>
    <w:rsid w:val="001155DC"/>
    <w:rsid w:val="00170AFC"/>
    <w:rsid w:val="001724D6"/>
    <w:rsid w:val="001B44FA"/>
    <w:rsid w:val="001C2EE8"/>
    <w:rsid w:val="001E1337"/>
    <w:rsid w:val="00253A13"/>
    <w:rsid w:val="002778AF"/>
    <w:rsid w:val="002C65ED"/>
    <w:rsid w:val="002D6613"/>
    <w:rsid w:val="002F4457"/>
    <w:rsid w:val="003A2417"/>
    <w:rsid w:val="003C653E"/>
    <w:rsid w:val="003E3856"/>
    <w:rsid w:val="0040551B"/>
    <w:rsid w:val="00420133"/>
    <w:rsid w:val="00473329"/>
    <w:rsid w:val="00477B7F"/>
    <w:rsid w:val="00482C1B"/>
    <w:rsid w:val="004C6D5E"/>
    <w:rsid w:val="004C7708"/>
    <w:rsid w:val="004E0E0A"/>
    <w:rsid w:val="005052E0"/>
    <w:rsid w:val="005404FD"/>
    <w:rsid w:val="005563C1"/>
    <w:rsid w:val="005757FB"/>
    <w:rsid w:val="005A67C5"/>
    <w:rsid w:val="005C0BD7"/>
    <w:rsid w:val="005C4C53"/>
    <w:rsid w:val="005D3716"/>
    <w:rsid w:val="005E48A2"/>
    <w:rsid w:val="005E6827"/>
    <w:rsid w:val="005F389A"/>
    <w:rsid w:val="00617F65"/>
    <w:rsid w:val="0062624A"/>
    <w:rsid w:val="00652A86"/>
    <w:rsid w:val="00654B46"/>
    <w:rsid w:val="00667312"/>
    <w:rsid w:val="006946ED"/>
    <w:rsid w:val="006C65BA"/>
    <w:rsid w:val="006D7CFE"/>
    <w:rsid w:val="00703BD5"/>
    <w:rsid w:val="00766D75"/>
    <w:rsid w:val="00887ED7"/>
    <w:rsid w:val="008A54CF"/>
    <w:rsid w:val="008F7B93"/>
    <w:rsid w:val="00905FDF"/>
    <w:rsid w:val="009257CE"/>
    <w:rsid w:val="00926E70"/>
    <w:rsid w:val="00983247"/>
    <w:rsid w:val="00993D9D"/>
    <w:rsid w:val="009C289B"/>
    <w:rsid w:val="009D2F19"/>
    <w:rsid w:val="00A603D8"/>
    <w:rsid w:val="00A66CDB"/>
    <w:rsid w:val="00A95F40"/>
    <w:rsid w:val="00AF0DAF"/>
    <w:rsid w:val="00B20AD7"/>
    <w:rsid w:val="00B5660E"/>
    <w:rsid w:val="00C16362"/>
    <w:rsid w:val="00C354C0"/>
    <w:rsid w:val="00CA5D22"/>
    <w:rsid w:val="00CC465E"/>
    <w:rsid w:val="00CF4FA8"/>
    <w:rsid w:val="00D3190D"/>
    <w:rsid w:val="00D67A1F"/>
    <w:rsid w:val="00D73E1E"/>
    <w:rsid w:val="00DF30AA"/>
    <w:rsid w:val="00DF57A2"/>
    <w:rsid w:val="00E13AEA"/>
    <w:rsid w:val="00E4719D"/>
    <w:rsid w:val="00E674FB"/>
    <w:rsid w:val="00EB23C6"/>
    <w:rsid w:val="00F4721F"/>
    <w:rsid w:val="00F55B04"/>
    <w:rsid w:val="00F73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4C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54CF"/>
    <w:rPr>
      <w:rFonts w:asciiTheme="majorHAnsi" w:eastAsiaTheme="majorEastAsia" w:hAnsiTheme="majorHAnsi" w:cstheme="majorBidi"/>
      <w:sz w:val="18"/>
      <w:szCs w:val="18"/>
    </w:rPr>
  </w:style>
  <w:style w:type="paragraph" w:styleId="a5">
    <w:name w:val="header"/>
    <w:basedOn w:val="a"/>
    <w:link w:val="a6"/>
    <w:uiPriority w:val="99"/>
    <w:unhideWhenUsed/>
    <w:rsid w:val="000B3C27"/>
    <w:pPr>
      <w:tabs>
        <w:tab w:val="center" w:pos="4252"/>
        <w:tab w:val="right" w:pos="8504"/>
      </w:tabs>
      <w:snapToGrid w:val="0"/>
    </w:pPr>
  </w:style>
  <w:style w:type="character" w:customStyle="1" w:styleId="a6">
    <w:name w:val="ヘッダー (文字)"/>
    <w:basedOn w:val="a0"/>
    <w:link w:val="a5"/>
    <w:uiPriority w:val="99"/>
    <w:rsid w:val="000B3C27"/>
  </w:style>
  <w:style w:type="paragraph" w:styleId="a7">
    <w:name w:val="footer"/>
    <w:basedOn w:val="a"/>
    <w:link w:val="a8"/>
    <w:uiPriority w:val="99"/>
    <w:unhideWhenUsed/>
    <w:rsid w:val="000B3C27"/>
    <w:pPr>
      <w:tabs>
        <w:tab w:val="center" w:pos="4252"/>
        <w:tab w:val="right" w:pos="8504"/>
      </w:tabs>
      <w:snapToGrid w:val="0"/>
    </w:pPr>
  </w:style>
  <w:style w:type="character" w:customStyle="1" w:styleId="a8">
    <w:name w:val="フッター (文字)"/>
    <w:basedOn w:val="a0"/>
    <w:link w:val="a7"/>
    <w:uiPriority w:val="99"/>
    <w:rsid w:val="000B3C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4C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54CF"/>
    <w:rPr>
      <w:rFonts w:asciiTheme="majorHAnsi" w:eastAsiaTheme="majorEastAsia" w:hAnsiTheme="majorHAnsi" w:cstheme="majorBidi"/>
      <w:sz w:val="18"/>
      <w:szCs w:val="18"/>
    </w:rPr>
  </w:style>
  <w:style w:type="paragraph" w:styleId="a5">
    <w:name w:val="header"/>
    <w:basedOn w:val="a"/>
    <w:link w:val="a6"/>
    <w:uiPriority w:val="99"/>
    <w:unhideWhenUsed/>
    <w:rsid w:val="000B3C27"/>
    <w:pPr>
      <w:tabs>
        <w:tab w:val="center" w:pos="4252"/>
        <w:tab w:val="right" w:pos="8504"/>
      </w:tabs>
      <w:snapToGrid w:val="0"/>
    </w:pPr>
  </w:style>
  <w:style w:type="character" w:customStyle="1" w:styleId="a6">
    <w:name w:val="ヘッダー (文字)"/>
    <w:basedOn w:val="a0"/>
    <w:link w:val="a5"/>
    <w:uiPriority w:val="99"/>
    <w:rsid w:val="000B3C27"/>
  </w:style>
  <w:style w:type="paragraph" w:styleId="a7">
    <w:name w:val="footer"/>
    <w:basedOn w:val="a"/>
    <w:link w:val="a8"/>
    <w:uiPriority w:val="99"/>
    <w:unhideWhenUsed/>
    <w:rsid w:val="000B3C27"/>
    <w:pPr>
      <w:tabs>
        <w:tab w:val="center" w:pos="4252"/>
        <w:tab w:val="right" w:pos="8504"/>
      </w:tabs>
      <w:snapToGrid w:val="0"/>
    </w:pPr>
  </w:style>
  <w:style w:type="character" w:customStyle="1" w:styleId="a8">
    <w:name w:val="フッター (文字)"/>
    <w:basedOn w:val="a0"/>
    <w:link w:val="a7"/>
    <w:uiPriority w:val="99"/>
    <w:rsid w:val="000B3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263</Words>
  <Characters>1501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狩野 健(karino-ken)</cp:lastModifiedBy>
  <cp:revision>7</cp:revision>
  <cp:lastPrinted>2016-05-10T08:22:00Z</cp:lastPrinted>
  <dcterms:created xsi:type="dcterms:W3CDTF">2017-06-07T05:29:00Z</dcterms:created>
  <dcterms:modified xsi:type="dcterms:W3CDTF">2017-06-19T06:55:00Z</dcterms:modified>
</cp:coreProperties>
</file>