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77777777" w:rsidR="0019243B" w:rsidRPr="0041455D" w:rsidRDefault="00C1370A" w:rsidP="00C53D6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①　</w:t>
            </w:r>
            <w:r w:rsidR="0019243B" w:rsidRPr="0041455D">
              <w:rPr>
                <w:rFonts w:ascii="ＭＳ ゴシック" w:eastAsia="ＭＳ ゴシック" w:hAnsi="ＭＳ ゴシック" w:hint="eastAsia"/>
                <w:color w:val="000000"/>
                <w:sz w:val="24"/>
              </w:rPr>
              <w:t>歯周病安定期治療</w:t>
            </w:r>
            <w:r w:rsidR="0070213A" w:rsidRPr="0041455D">
              <w:rPr>
                <w:rFonts w:ascii="ＭＳ ゴシック" w:eastAsia="ＭＳ ゴシック" w:hAnsi="ＭＳ ゴシック" w:hint="eastAsia"/>
                <w:color w:val="000000"/>
                <w:sz w:val="24"/>
              </w:rPr>
              <w:t>、</w:t>
            </w:r>
            <w:r w:rsidR="0019243B" w:rsidRPr="0041455D">
              <w:rPr>
                <w:rFonts w:ascii="ＭＳ ゴシック" w:eastAsia="ＭＳ ゴシック" w:hAnsi="ＭＳ ゴシック" w:hint="eastAsia"/>
                <w:color w:val="000000"/>
                <w:sz w:val="24"/>
              </w:rPr>
              <w:t>歯周病</w:t>
            </w:r>
            <w:r w:rsidR="00C53D62" w:rsidRPr="0041455D">
              <w:rPr>
                <w:rFonts w:ascii="ＭＳ ゴシック" w:eastAsia="ＭＳ ゴシック" w:hAnsi="ＭＳ ゴシック" w:hint="eastAsia"/>
                <w:color w:val="000000"/>
                <w:sz w:val="24"/>
              </w:rPr>
              <w:t>重症化</w:t>
            </w:r>
            <w:r w:rsidR="002B39D5" w:rsidRPr="0041455D">
              <w:rPr>
                <w:rFonts w:ascii="ＭＳ ゴシック" w:eastAsia="ＭＳ ゴシック" w:hAnsi="ＭＳ ゴシック" w:hint="eastAsia"/>
                <w:color w:val="000000"/>
                <w:sz w:val="24"/>
              </w:rPr>
              <w:t>予防</w:t>
            </w:r>
            <w:r w:rsidR="0019243B" w:rsidRPr="0041455D">
              <w:rPr>
                <w:rFonts w:ascii="ＭＳ ゴシック" w:eastAsia="ＭＳ ゴシック" w:hAnsi="ＭＳ ゴシック" w:hint="eastAsia"/>
                <w:color w:val="000000"/>
                <w:sz w:val="24"/>
              </w:rPr>
              <w:t>治療</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3E2B4CDC" w14:textId="45120D52" w:rsidR="00023C94" w:rsidRPr="0041455D" w:rsidRDefault="00F3010E"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E63162" w:rsidRPr="0041455D">
        <w:rPr>
          <w:rFonts w:ascii="ＭＳ ゴシック" w:eastAsia="ＭＳ ゴシック" w:hAnsi="ＭＳ ゴシック" w:hint="eastAsia"/>
          <w:color w:val="000000"/>
          <w:szCs w:val="21"/>
        </w:rPr>
        <w:t>②について、令和６年５月</w:t>
      </w:r>
      <w:r w:rsidR="00963C99" w:rsidRPr="0041455D">
        <w:rPr>
          <w:rFonts w:ascii="ＭＳ ゴシック" w:eastAsia="ＭＳ ゴシック" w:hAnsi="ＭＳ ゴシック"/>
          <w:color w:val="000000"/>
          <w:szCs w:val="21"/>
        </w:rPr>
        <w:t>31</w:t>
      </w:r>
      <w:r w:rsidR="00E63162" w:rsidRPr="0041455D">
        <w:rPr>
          <w:rFonts w:ascii="ＭＳ ゴシック" w:eastAsia="ＭＳ ゴシック" w:hAnsi="ＭＳ ゴシック" w:hint="eastAsia"/>
          <w:color w:val="000000"/>
          <w:szCs w:val="21"/>
        </w:rPr>
        <w:t>日</w:t>
      </w:r>
      <w:r w:rsidR="00963C99" w:rsidRPr="0041455D">
        <w:rPr>
          <w:rFonts w:ascii="ＭＳ ゴシック" w:eastAsia="ＭＳ ゴシック" w:hAnsi="ＭＳ ゴシック" w:hint="eastAsia"/>
          <w:color w:val="000000"/>
          <w:szCs w:val="21"/>
        </w:rPr>
        <w:t>以前の算定については、</w:t>
      </w:r>
      <w:r w:rsidR="002122C6" w:rsidRPr="0041455D">
        <w:rPr>
          <w:rFonts w:ascii="ＭＳ ゴシック" w:eastAsia="ＭＳ ゴシック" w:hAnsi="ＭＳ ゴシック" w:hint="eastAsia"/>
          <w:color w:val="000000"/>
          <w:szCs w:val="21"/>
        </w:rPr>
        <w:t>フッ化物歯面塗布処置</w:t>
      </w:r>
      <w:r w:rsidR="00BF0482" w:rsidRPr="0041455D">
        <w:rPr>
          <w:rFonts w:ascii="ＭＳ ゴシック" w:eastAsia="ＭＳ ゴシック" w:hAnsi="ＭＳ ゴシック" w:hint="eastAsia"/>
          <w:color w:val="000000"/>
          <w:szCs w:val="21"/>
        </w:rPr>
        <w:t>及び</w:t>
      </w:r>
      <w:r w:rsidR="00963C99" w:rsidRPr="0041455D">
        <w:rPr>
          <w:rFonts w:ascii="ＭＳ ゴシック" w:eastAsia="ＭＳ ゴシック" w:hAnsi="ＭＳ ゴシック" w:hint="eastAsia"/>
          <w:color w:val="000000"/>
          <w:szCs w:val="21"/>
        </w:rPr>
        <w:t>歯科疾患管理料</w:t>
      </w:r>
      <w:r w:rsidR="00BE1556" w:rsidRPr="0041455D">
        <w:rPr>
          <w:rFonts w:ascii="ＭＳ ゴシック" w:eastAsia="ＭＳ ゴシック" w:hAnsi="ＭＳ ゴシック" w:hint="eastAsia"/>
          <w:color w:val="000000"/>
          <w:szCs w:val="21"/>
        </w:rPr>
        <w:t>の</w:t>
      </w:r>
      <w:r w:rsidR="00963C99" w:rsidRPr="0041455D">
        <w:rPr>
          <w:rFonts w:ascii="ＭＳ ゴシック" w:eastAsia="ＭＳ ゴシック" w:hAnsi="ＭＳ ゴシック" w:hint="eastAsia"/>
          <w:color w:val="000000"/>
          <w:szCs w:val="21"/>
        </w:rPr>
        <w:t>エナメル質初期う蝕管理加算</w:t>
      </w:r>
      <w:r w:rsidR="00AA7CFC" w:rsidRPr="0041455D">
        <w:rPr>
          <w:rFonts w:ascii="ＭＳ ゴシック" w:eastAsia="ＭＳ ゴシック" w:hAnsi="ＭＳ ゴシック" w:hint="eastAsia"/>
          <w:color w:val="000000"/>
          <w:szCs w:val="21"/>
        </w:rPr>
        <w:t>の算定回数を合計して差し支えない。</w:t>
      </w:r>
    </w:p>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21EACDEB"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w:t>
            </w:r>
            <w:r w:rsidR="00072DE6" w:rsidRPr="00072DE6">
              <w:rPr>
                <w:rFonts w:ascii="ＭＳ ゴシック" w:eastAsia="ＭＳ ゴシック" w:hAnsi="ＭＳ ゴシック" w:hint="eastAsia"/>
                <w:color w:val="000000"/>
                <w:sz w:val="24"/>
              </w:rPr>
              <w:t>歯科衛生実地指導料の口腔機能指導加算</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072DE6">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7777777"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A86132B"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1B126AD0"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41455D">
        <w:rPr>
          <w:rFonts w:ascii="ＭＳ ゴシック" w:eastAsia="ＭＳ ゴシック" w:hAnsi="ＭＳ ゴシック"/>
          <w:color w:val="000000"/>
          <w:sz w:val="24"/>
        </w:rPr>
        <w:t>15</w:t>
      </w:r>
      <w:r w:rsidRPr="0041455D">
        <w:rPr>
          <w:rFonts w:ascii="ＭＳ ゴシック" w:eastAsia="ＭＳ ゴシック" w:hAnsi="ＭＳ ゴシック" w:hint="eastAsia"/>
          <w:color w:val="000000"/>
          <w:sz w:val="24"/>
        </w:rPr>
        <w:t>に規定する届出の状況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75A0553" w14:textId="486BEC9A" w:rsidR="00017769" w:rsidRPr="0041455D" w:rsidRDefault="00017769" w:rsidP="0041455D">
      <w:pPr>
        <w:ind w:leftChars="248" w:left="731"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①について、令和６年５月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C423A2" w:rsidRPr="0041455D">
        <w:rPr>
          <w:rFonts w:ascii="ＭＳ ゴシック" w:eastAsia="ＭＳ ゴシック" w:hAnsi="ＭＳ ゴシック" w:hint="eastAsia"/>
          <w:color w:val="000000"/>
          <w:szCs w:val="21"/>
        </w:rPr>
        <w:t>歯科訪問診療１</w:t>
      </w:r>
      <w:r w:rsidR="001B1CCE" w:rsidRPr="0041455D">
        <w:rPr>
          <w:rFonts w:ascii="ＭＳ ゴシック" w:eastAsia="ＭＳ ゴシック" w:hAnsi="ＭＳ ゴシック" w:hint="eastAsia"/>
          <w:color w:val="000000"/>
          <w:szCs w:val="21"/>
        </w:rPr>
        <w:t>又は</w:t>
      </w:r>
      <w:r w:rsidR="00C423A2" w:rsidRPr="0041455D">
        <w:rPr>
          <w:rFonts w:ascii="ＭＳ ゴシック" w:eastAsia="ＭＳ ゴシック" w:hAnsi="ＭＳ ゴシック" w:hint="eastAsia"/>
          <w:color w:val="000000"/>
          <w:szCs w:val="21"/>
        </w:rPr>
        <w:t>歯科訪問診療２</w:t>
      </w:r>
      <w:r w:rsidRPr="0041455D">
        <w:rPr>
          <w:rFonts w:ascii="ＭＳ ゴシック" w:eastAsia="ＭＳ ゴシック" w:hAnsi="ＭＳ ゴシック" w:hint="eastAsia"/>
          <w:color w:val="000000"/>
          <w:szCs w:val="21"/>
        </w:rPr>
        <w:t>の算定回数を合計</w:t>
      </w:r>
      <w:r w:rsidR="00C423A2" w:rsidRPr="0041455D">
        <w:rPr>
          <w:rFonts w:ascii="ＭＳ ゴシック" w:eastAsia="ＭＳ ゴシック" w:hAnsi="ＭＳ ゴシック" w:hint="eastAsia"/>
          <w:color w:val="000000"/>
          <w:szCs w:val="21"/>
        </w:rPr>
        <w:t>し</w:t>
      </w:r>
      <w:r w:rsidR="00BD6141" w:rsidRPr="0041455D">
        <w:rPr>
          <w:rFonts w:ascii="ＭＳ ゴシック" w:eastAsia="ＭＳ ゴシック" w:hAnsi="ＭＳ ゴシック" w:hint="eastAsia"/>
          <w:color w:val="000000"/>
          <w:szCs w:val="21"/>
        </w:rPr>
        <w:t>て</w:t>
      </w:r>
      <w:r w:rsidR="001B1CCE" w:rsidRPr="0041455D">
        <w:rPr>
          <w:rFonts w:ascii="ＭＳ ゴシック" w:eastAsia="ＭＳ ゴシック" w:hAnsi="ＭＳ ゴシック" w:hint="eastAsia"/>
          <w:color w:val="000000"/>
          <w:szCs w:val="21"/>
        </w:rPr>
        <w:t>差し支えなく</w:t>
      </w:r>
      <w:r w:rsidR="00C423A2" w:rsidRPr="0041455D">
        <w:rPr>
          <w:rFonts w:ascii="ＭＳ ゴシック" w:eastAsia="ＭＳ ゴシック" w:hAnsi="ＭＳ ゴシック" w:hint="eastAsia"/>
          <w:color w:val="000000"/>
          <w:szCs w:val="21"/>
        </w:rPr>
        <w:t>、歯科訪問診療３を含まないこと</w:t>
      </w:r>
      <w:r w:rsidRPr="0041455D">
        <w:rPr>
          <w:rFonts w:ascii="ＭＳ ゴシック" w:eastAsia="ＭＳ ゴシック" w:hAnsi="ＭＳ ゴシック" w:hint="eastAsia"/>
          <w:color w:val="000000"/>
          <w:szCs w:val="21"/>
        </w:rPr>
        <w:t>。</w:t>
      </w:r>
    </w:p>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DD8607D" w14:textId="08148CF6" w:rsidR="00643685" w:rsidRPr="0041455D" w:rsidRDefault="00643685"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B22F08" w:rsidRPr="0041455D">
        <w:rPr>
          <w:rFonts w:ascii="ＭＳ ゴシック" w:eastAsia="ＭＳ ゴシック" w:hAnsi="ＭＳ ゴシック" w:hint="eastAsia"/>
          <w:color w:val="000000"/>
          <w:szCs w:val="21"/>
        </w:rPr>
        <w:t>②</w:t>
      </w:r>
      <w:r w:rsidRPr="0041455D">
        <w:rPr>
          <w:rFonts w:ascii="ＭＳ ゴシック" w:eastAsia="ＭＳ ゴシック" w:hAnsi="ＭＳ ゴシック" w:hint="eastAsia"/>
          <w:color w:val="000000"/>
          <w:szCs w:val="21"/>
        </w:rPr>
        <w:t>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B22F08" w:rsidRPr="0041455D">
        <w:rPr>
          <w:rFonts w:ascii="ＭＳ ゴシック" w:eastAsia="ＭＳ ゴシック" w:hAnsi="ＭＳ ゴシック" w:hint="eastAsia"/>
          <w:color w:val="000000"/>
          <w:szCs w:val="21"/>
        </w:rPr>
        <w:t>診療情報連携共有料</w:t>
      </w:r>
      <w:r w:rsidRPr="0041455D">
        <w:rPr>
          <w:rFonts w:ascii="ＭＳ ゴシック" w:eastAsia="ＭＳ ゴシック" w:hAnsi="ＭＳ ゴシック" w:hint="eastAsia"/>
          <w:color w:val="000000"/>
          <w:szCs w:val="21"/>
        </w:rPr>
        <w:t>の算定回数</w:t>
      </w:r>
      <w:r w:rsidR="00B22F08" w:rsidRPr="0041455D">
        <w:rPr>
          <w:rFonts w:ascii="ＭＳ ゴシック" w:eastAsia="ＭＳ ゴシック" w:hAnsi="ＭＳ ゴシック" w:hint="eastAsia"/>
          <w:color w:val="000000"/>
          <w:szCs w:val="21"/>
        </w:rPr>
        <w:t>を合計して差し支えない。</w:t>
      </w:r>
    </w:p>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rPr>
            </w:pPr>
          </w:p>
        </w:tc>
      </w:tr>
    </w:tbl>
    <w:p w14:paraId="1865E5A9" w14:textId="77777777" w:rsidR="008E239E" w:rsidRPr="0041455D" w:rsidRDefault="008E239E" w:rsidP="00A21919">
      <w:pPr>
        <w:rPr>
          <w:rFonts w:ascii="ＭＳ ゴシック" w:eastAsia="ＭＳ ゴシック" w:hAnsi="ＭＳ ゴシック"/>
          <w:color w:val="000000"/>
          <w:sz w:val="24"/>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Pr="0041455D" w:rsidRDefault="006404BB"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（実施</w:t>
            </w:r>
            <w:r w:rsidR="006702C7" w:rsidRPr="0041455D">
              <w:rPr>
                <w:rFonts w:ascii="ＭＳ ゴシック" w:eastAsia="ＭＳ ゴシック" w:hAnsi="ＭＳ ゴシック" w:hint="eastAsia"/>
                <w:color w:val="000000"/>
                <w:szCs w:val="21"/>
                <w:u w:val="single"/>
              </w:rPr>
              <w:t>回数</w:t>
            </w:r>
            <w:r w:rsidRPr="0041455D">
              <w:rPr>
                <w:rFonts w:ascii="ＭＳ ゴシック" w:eastAsia="ＭＳ ゴシック" w:hAnsi="ＭＳ ゴシック" w:hint="eastAsia"/>
                <w:color w:val="000000"/>
                <w:szCs w:val="21"/>
                <w:u w:val="single"/>
              </w:rPr>
              <w:t>）</w:t>
            </w:r>
            <w:r w:rsidR="00314203" w:rsidRPr="0041455D">
              <w:rPr>
                <w:rFonts w:ascii="ＭＳ ゴシック" w:eastAsia="ＭＳ ゴシック" w:hAnsi="ＭＳ ゴシック" w:hint="eastAsia"/>
                <w:color w:val="000000"/>
                <w:szCs w:val="21"/>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64B8339E" w14:textId="77777777" w:rsidTr="00E62430">
        <w:tc>
          <w:tcPr>
            <w:tcW w:w="5764" w:type="dxa"/>
            <w:shd w:val="clear" w:color="auto" w:fill="auto"/>
            <w:vAlign w:val="center"/>
          </w:tcPr>
          <w:p w14:paraId="0AF16D98" w14:textId="02B20697"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退院</w:t>
            </w:r>
            <w:r w:rsidR="005F1637" w:rsidRPr="0041455D">
              <w:rPr>
                <w:rFonts w:ascii="ＭＳ ゴシック" w:eastAsia="ＭＳ ゴシック" w:hAnsi="ＭＳ ゴシック" w:hint="eastAsia"/>
                <w:color w:val="000000"/>
              </w:rPr>
              <w:t>前</w:t>
            </w:r>
            <w:r w:rsidRPr="0041455D">
              <w:rPr>
                <w:rFonts w:ascii="ＭＳ ゴシック" w:eastAsia="ＭＳ ゴシック" w:hAnsi="ＭＳ ゴシック" w:hint="eastAsia"/>
                <w:color w:val="000000"/>
              </w:rPr>
              <w:t>在宅療養指導管理料、在宅患者連携指導料又は在宅患者緊急時等カンファレンス料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等に就任</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012E80BC" w14:textId="5415C5D4"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※４　②について、令和６年５月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日以前の算定については、栄養サポートチーム等連携加算１又は２の算定回数を合計して差し支えない。</w:t>
      </w:r>
    </w:p>
    <w:p w14:paraId="700D66BD" w14:textId="5A13F0B0"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※５　③について、令和６年５月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日以前の算定については、歯科診療特別対応加算又は初診時歯科診療導入加算の算定回数を合計して差し支えない。</w:t>
      </w:r>
    </w:p>
    <w:p w14:paraId="5BB22BDC" w14:textId="42C03A09" w:rsidR="00605F62" w:rsidRPr="0041455D" w:rsidRDefault="00F74495" w:rsidP="006959FF">
      <w:pPr>
        <w:ind w:left="420" w:hangingChars="200" w:hanging="42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w:t>
      </w:r>
      <w:r w:rsidR="0073668B" w:rsidRPr="0041455D">
        <w:rPr>
          <w:rFonts w:ascii="ＭＳ ゴシック" w:eastAsia="ＭＳ ゴシック" w:hAnsi="ＭＳ ゴシック" w:hint="eastAsia"/>
          <w:color w:val="000000"/>
          <w:szCs w:val="21"/>
        </w:rPr>
        <w:t>６</w:t>
      </w:r>
      <w:r w:rsidRPr="0041455D">
        <w:rPr>
          <w:rFonts w:ascii="ＭＳ ゴシック" w:eastAsia="ＭＳ ゴシック" w:hAnsi="ＭＳ ゴシック" w:hint="eastAsia"/>
          <w:color w:val="000000"/>
          <w:szCs w:val="21"/>
        </w:rPr>
        <w:t xml:space="preserve">　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41455D"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6F48" w14:textId="77777777" w:rsidR="00454DD3" w:rsidRDefault="00454DD3" w:rsidP="00A32381">
      <w:r>
        <w:separator/>
      </w:r>
    </w:p>
  </w:endnote>
  <w:endnote w:type="continuationSeparator" w:id="0">
    <w:p w14:paraId="464FB404" w14:textId="77777777" w:rsidR="00454DD3" w:rsidRDefault="00454DD3" w:rsidP="00A32381">
      <w:r>
        <w:continuationSeparator/>
      </w:r>
    </w:p>
  </w:endnote>
  <w:endnote w:type="continuationNotice" w:id="1">
    <w:p w14:paraId="48AD1116" w14:textId="77777777" w:rsidR="00454DD3" w:rsidRDefault="0045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0CDC" w14:textId="77777777" w:rsidR="00454DD3" w:rsidRDefault="00454DD3" w:rsidP="00A32381">
      <w:r>
        <w:separator/>
      </w:r>
    </w:p>
  </w:footnote>
  <w:footnote w:type="continuationSeparator" w:id="0">
    <w:p w14:paraId="0D1B648D" w14:textId="77777777" w:rsidR="00454DD3" w:rsidRDefault="00454DD3" w:rsidP="00A32381">
      <w:r>
        <w:continuationSeparator/>
      </w:r>
    </w:p>
  </w:footnote>
  <w:footnote w:type="continuationNotice" w:id="1">
    <w:p w14:paraId="1A5EF6CA" w14:textId="77777777" w:rsidR="00454DD3" w:rsidRDefault="00454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2"/>
  </w:num>
  <w:num w:numId="2" w16cid:durableId="1751386602">
    <w:abstractNumId w:val="3"/>
  </w:num>
  <w:num w:numId="3" w16cid:durableId="68890297">
    <w:abstractNumId w:val="4"/>
  </w:num>
  <w:num w:numId="4" w16cid:durableId="108207549">
    <w:abstractNumId w:val="0"/>
  </w:num>
  <w:num w:numId="5" w16cid:durableId="78711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1277"/>
    <w:rsid w:val="00014465"/>
    <w:rsid w:val="00017769"/>
    <w:rsid w:val="00023C94"/>
    <w:rsid w:val="00025577"/>
    <w:rsid w:val="00035131"/>
    <w:rsid w:val="0003545D"/>
    <w:rsid w:val="000416B9"/>
    <w:rsid w:val="00043A0B"/>
    <w:rsid w:val="0005603B"/>
    <w:rsid w:val="000664BE"/>
    <w:rsid w:val="00072DE6"/>
    <w:rsid w:val="0007382F"/>
    <w:rsid w:val="00073A08"/>
    <w:rsid w:val="00083EA2"/>
    <w:rsid w:val="000A4D1B"/>
    <w:rsid w:val="000B1657"/>
    <w:rsid w:val="000C052F"/>
    <w:rsid w:val="000C142C"/>
    <w:rsid w:val="000C684F"/>
    <w:rsid w:val="000D7F3B"/>
    <w:rsid w:val="000E0117"/>
    <w:rsid w:val="000F1FC0"/>
    <w:rsid w:val="0010208D"/>
    <w:rsid w:val="00114D33"/>
    <w:rsid w:val="0012247F"/>
    <w:rsid w:val="00124D02"/>
    <w:rsid w:val="00134DAC"/>
    <w:rsid w:val="001360C2"/>
    <w:rsid w:val="00143DE5"/>
    <w:rsid w:val="00147019"/>
    <w:rsid w:val="00151042"/>
    <w:rsid w:val="00152C13"/>
    <w:rsid w:val="00153207"/>
    <w:rsid w:val="00163457"/>
    <w:rsid w:val="00167D91"/>
    <w:rsid w:val="001765D2"/>
    <w:rsid w:val="00180E3F"/>
    <w:rsid w:val="00182826"/>
    <w:rsid w:val="00182C99"/>
    <w:rsid w:val="00183C7A"/>
    <w:rsid w:val="0019243B"/>
    <w:rsid w:val="001A22A9"/>
    <w:rsid w:val="001B1CCE"/>
    <w:rsid w:val="001B2645"/>
    <w:rsid w:val="001B28C6"/>
    <w:rsid w:val="001C0E73"/>
    <w:rsid w:val="001C2CFB"/>
    <w:rsid w:val="001D0677"/>
    <w:rsid w:val="001D154D"/>
    <w:rsid w:val="001D261B"/>
    <w:rsid w:val="001D5790"/>
    <w:rsid w:val="001E62A6"/>
    <w:rsid w:val="001E733C"/>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C9"/>
    <w:rsid w:val="002B39D5"/>
    <w:rsid w:val="002B7C86"/>
    <w:rsid w:val="002D2478"/>
    <w:rsid w:val="002D4926"/>
    <w:rsid w:val="003036B2"/>
    <w:rsid w:val="003122D3"/>
    <w:rsid w:val="00314203"/>
    <w:rsid w:val="00316031"/>
    <w:rsid w:val="00324AB6"/>
    <w:rsid w:val="003318EB"/>
    <w:rsid w:val="0034131A"/>
    <w:rsid w:val="00352FE7"/>
    <w:rsid w:val="00354EF6"/>
    <w:rsid w:val="003575E6"/>
    <w:rsid w:val="00360E4E"/>
    <w:rsid w:val="00360E8B"/>
    <w:rsid w:val="00366CE9"/>
    <w:rsid w:val="0038301B"/>
    <w:rsid w:val="00394555"/>
    <w:rsid w:val="00397118"/>
    <w:rsid w:val="003A2CF0"/>
    <w:rsid w:val="003A4155"/>
    <w:rsid w:val="003D5443"/>
    <w:rsid w:val="003F129B"/>
    <w:rsid w:val="00403A6E"/>
    <w:rsid w:val="00412618"/>
    <w:rsid w:val="0041455D"/>
    <w:rsid w:val="0041535A"/>
    <w:rsid w:val="00415D5A"/>
    <w:rsid w:val="0042158C"/>
    <w:rsid w:val="004228DB"/>
    <w:rsid w:val="00444B1B"/>
    <w:rsid w:val="00444C9A"/>
    <w:rsid w:val="00454DD3"/>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335AC"/>
    <w:rsid w:val="00533F76"/>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93C"/>
    <w:rsid w:val="00752084"/>
    <w:rsid w:val="00757FBF"/>
    <w:rsid w:val="00767790"/>
    <w:rsid w:val="00782ADA"/>
    <w:rsid w:val="00795FA3"/>
    <w:rsid w:val="007B1CBD"/>
    <w:rsid w:val="007B4219"/>
    <w:rsid w:val="007C2C28"/>
    <w:rsid w:val="007D211A"/>
    <w:rsid w:val="007D48AD"/>
    <w:rsid w:val="007D5E64"/>
    <w:rsid w:val="007E03C6"/>
    <w:rsid w:val="007E58AF"/>
    <w:rsid w:val="007E5BEB"/>
    <w:rsid w:val="007F01BF"/>
    <w:rsid w:val="007F49C6"/>
    <w:rsid w:val="00820C4B"/>
    <w:rsid w:val="00824F4B"/>
    <w:rsid w:val="008355A5"/>
    <w:rsid w:val="008360D8"/>
    <w:rsid w:val="00844192"/>
    <w:rsid w:val="00847B6D"/>
    <w:rsid w:val="00853E5F"/>
    <w:rsid w:val="00857348"/>
    <w:rsid w:val="00857B7A"/>
    <w:rsid w:val="00873270"/>
    <w:rsid w:val="00874B42"/>
    <w:rsid w:val="00882D75"/>
    <w:rsid w:val="00890BF6"/>
    <w:rsid w:val="0089243E"/>
    <w:rsid w:val="008936B7"/>
    <w:rsid w:val="00895718"/>
    <w:rsid w:val="008A3CFC"/>
    <w:rsid w:val="008A6FE5"/>
    <w:rsid w:val="008B3C4C"/>
    <w:rsid w:val="008B5C7B"/>
    <w:rsid w:val="008C35F9"/>
    <w:rsid w:val="008C5E9B"/>
    <w:rsid w:val="008C61BD"/>
    <w:rsid w:val="008D11C1"/>
    <w:rsid w:val="008E239E"/>
    <w:rsid w:val="008E7508"/>
    <w:rsid w:val="008F0A4A"/>
    <w:rsid w:val="008F3459"/>
    <w:rsid w:val="008F397A"/>
    <w:rsid w:val="0090148F"/>
    <w:rsid w:val="009108BF"/>
    <w:rsid w:val="00913816"/>
    <w:rsid w:val="009328CF"/>
    <w:rsid w:val="00934EAC"/>
    <w:rsid w:val="0094055C"/>
    <w:rsid w:val="00943916"/>
    <w:rsid w:val="00947981"/>
    <w:rsid w:val="00957902"/>
    <w:rsid w:val="00963C99"/>
    <w:rsid w:val="009661F2"/>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7CFC"/>
    <w:rsid w:val="00AB0293"/>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E7"/>
    <w:rsid w:val="00C53D62"/>
    <w:rsid w:val="00C5797A"/>
    <w:rsid w:val="00C6693C"/>
    <w:rsid w:val="00C754BD"/>
    <w:rsid w:val="00C76223"/>
    <w:rsid w:val="00C775DF"/>
    <w:rsid w:val="00CB4B2D"/>
    <w:rsid w:val="00CB7FEA"/>
    <w:rsid w:val="00CC0860"/>
    <w:rsid w:val="00CC2B58"/>
    <w:rsid w:val="00CC2CFF"/>
    <w:rsid w:val="00CD07E2"/>
    <w:rsid w:val="00CD129C"/>
    <w:rsid w:val="00CD1EB8"/>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5E4C"/>
    <w:rsid w:val="00DB6336"/>
    <w:rsid w:val="00DB6DEE"/>
    <w:rsid w:val="00DD6313"/>
    <w:rsid w:val="00DE1B9A"/>
    <w:rsid w:val="00DE2219"/>
    <w:rsid w:val="00DF02EF"/>
    <w:rsid w:val="00DF4438"/>
    <w:rsid w:val="00DF58FD"/>
    <w:rsid w:val="00DF5B0A"/>
    <w:rsid w:val="00DF67DE"/>
    <w:rsid w:val="00E046A6"/>
    <w:rsid w:val="00E06113"/>
    <w:rsid w:val="00E079D4"/>
    <w:rsid w:val="00E149B0"/>
    <w:rsid w:val="00E15C5E"/>
    <w:rsid w:val="00E2020F"/>
    <w:rsid w:val="00E22E2B"/>
    <w:rsid w:val="00E23C2F"/>
    <w:rsid w:val="00E24811"/>
    <w:rsid w:val="00E35B2F"/>
    <w:rsid w:val="00E41624"/>
    <w:rsid w:val="00E426C6"/>
    <w:rsid w:val="00E42B83"/>
    <w:rsid w:val="00E5473D"/>
    <w:rsid w:val="00E56E45"/>
    <w:rsid w:val="00E62430"/>
    <w:rsid w:val="00E62B33"/>
    <w:rsid w:val="00E63162"/>
    <w:rsid w:val="00E70F80"/>
    <w:rsid w:val="00E745F9"/>
    <w:rsid w:val="00E76AFF"/>
    <w:rsid w:val="00E86AC5"/>
    <w:rsid w:val="00E96552"/>
    <w:rsid w:val="00EA2D5F"/>
    <w:rsid w:val="00EA6DF2"/>
    <w:rsid w:val="00EB1528"/>
    <w:rsid w:val="00EB69F1"/>
    <w:rsid w:val="00EC2F6D"/>
    <w:rsid w:val="00ED1741"/>
    <w:rsid w:val="00ED1F9B"/>
    <w:rsid w:val="00ED3196"/>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D14BB-2592-4EE2-B1F6-33ACE733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3E228-7EF6-433B-8F36-EE2BB82789E9}">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99853C8F-2BEC-466D-869F-6263537F8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2024-03-08T03:55:00Z</dcterms:created>
  <dcterms:modified xsi:type="dcterms:W3CDTF">2024-03-11T05:33:00Z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