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C5648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2975">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B297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B8D250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1B2975">
              <w:rPr>
                <w:rFonts w:hint="eastAsia"/>
                <w:color w:val="auto"/>
                <w:sz w:val="36"/>
                <w:szCs w:val="36"/>
              </w:rPr>
              <w:t>看護配置加算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67E5F0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B2975">
              <w:rPr>
                <w:rFonts w:hAnsi="Times New Roman" w:cs="Times New Roman" w:hint="eastAsia"/>
                <w:spacing w:val="4"/>
                <w:sz w:val="20"/>
                <w:szCs w:val="20"/>
              </w:rPr>
              <w:t>1-050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B2975"/>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50ECC3-D491-4C2C-8FD4-A521DFE7D23C}"/>
</file>

<file path=customXml/itemProps2.xml><?xml version="1.0" encoding="utf-8"?>
<ds:datastoreItem xmlns:ds="http://schemas.openxmlformats.org/officeDocument/2006/customXml" ds:itemID="{39F212B5-893C-4C5E-BC29-5FBB7491841C}"/>
</file>

<file path=customXml/itemProps3.xml><?xml version="1.0" encoding="utf-8"?>
<ds:datastoreItem xmlns:ds="http://schemas.openxmlformats.org/officeDocument/2006/customXml" ds:itemID="{72EF4273-8A84-4FF8-9194-DFD37942543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