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A23C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01A4">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601A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54E3E6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601A4">
              <w:rPr>
                <w:rFonts w:hint="eastAsia"/>
                <w:color w:val="auto"/>
                <w:sz w:val="36"/>
                <w:szCs w:val="36"/>
              </w:rPr>
              <w:t>精神科入退院支援加算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B57001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01A4">
              <w:rPr>
                <w:rFonts w:hAnsi="Times New Roman" w:cs="Times New Roman" w:hint="eastAsia"/>
                <w:spacing w:val="4"/>
                <w:sz w:val="20"/>
                <w:szCs w:val="20"/>
              </w:rPr>
              <w:t>1-100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601A4"/>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6E4DAE-3E80-44EA-AF6D-C6EA88F460E9}"/>
</file>

<file path=customXml/itemProps2.xml><?xml version="1.0" encoding="utf-8"?>
<ds:datastoreItem xmlns:ds="http://schemas.openxmlformats.org/officeDocument/2006/customXml" ds:itemID="{B352A36E-706C-482F-9AFD-BFF4BFD62643}"/>
</file>

<file path=customXml/itemProps3.xml><?xml version="1.0" encoding="utf-8"?>
<ds:datastoreItem xmlns:ds="http://schemas.openxmlformats.org/officeDocument/2006/customXml" ds:itemID="{EEF75A36-014E-487C-ADE5-9990F97EEE4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