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6A9FAE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4A9E">
              <w:rPr>
                <w:rFonts w:hAnsi="Times New Roman" w:cs="Times New Roman" w:hint="eastAsia"/>
                <w:color w:val="auto"/>
                <w:spacing w:val="4"/>
                <w:sz w:val="16"/>
                <w:szCs w:val="16"/>
              </w:rPr>
              <w:t>救４</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48C2C7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54A9E">
              <w:rPr>
                <w:rFonts w:hint="eastAsia"/>
                <w:sz w:val="32"/>
                <w:szCs w:val="32"/>
              </w:rPr>
              <w:t>救命救急入院料４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64E4B07F" w:rsidR="00120672" w:rsidRPr="00C11796" w:rsidRDefault="00E63428" w:rsidP="00C11796">
            <w:pPr>
              <w:kinsoku w:val="0"/>
              <w:autoSpaceDE w:val="0"/>
              <w:autoSpaceDN w:val="0"/>
              <w:spacing w:line="0" w:lineRule="atLeast"/>
              <w:ind w:firstLineChars="200" w:firstLine="440"/>
              <w:rPr>
                <w:sz w:val="21"/>
                <w:szCs w:val="21"/>
              </w:rPr>
            </w:pPr>
            <w:r w:rsidRPr="00C11796">
              <w:rPr>
                <w:noProof/>
                <w:sz w:val="21"/>
                <w:szCs w:val="21"/>
              </w:rPr>
              <w:pict w14:anchorId="72273E8F">
                <v:shape id="_x0000_s2054" type="#_x0000_t185" style="position:absolute;left:0;text-align:left;margin-left:8.45pt;margin-top:12.7pt;width:380.5pt;height:103.3pt;z-index:2;mso-position-horizontal-relative:text;mso-position-vertical-relative:text" adj="2175">
                  <v:textbox inset="5.85pt,.7pt,5.85pt,.7pt"/>
                </v:shape>
              </w:pict>
            </w:r>
            <w:r w:rsidR="00120672" w:rsidRPr="003202E3">
              <w:rPr>
                <w:rFonts w:hint="eastAsia"/>
              </w:rPr>
              <w:t>を○で囲んでください。</w:t>
            </w:r>
          </w:p>
          <w:p w14:paraId="68C57523" w14:textId="77777777" w:rsid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告示注１（算定上限日数に関する基準）・</w:t>
            </w:r>
          </w:p>
          <w:p w14:paraId="7B182FEB" w14:textId="77777777" w:rsid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告示注２のイ（精神疾患診断治療初回加算）・</w:t>
            </w:r>
          </w:p>
          <w:p w14:paraId="71797A81" w14:textId="77777777" w:rsid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告示注３（救急体制充実加算（</w:t>
            </w:r>
            <w:r w:rsidR="00C11796">
              <w:rPr>
                <w:rFonts w:hint="eastAsia"/>
                <w:sz w:val="21"/>
                <w:szCs w:val="21"/>
              </w:rPr>
              <w:t xml:space="preserve"> </w:t>
            </w:r>
            <w:r w:rsidRPr="00C11796">
              <w:rPr>
                <w:rFonts w:hint="eastAsia"/>
                <w:sz w:val="21"/>
                <w:szCs w:val="21"/>
              </w:rPr>
              <w:t>１</w:t>
            </w:r>
            <w:r w:rsidR="00C11796">
              <w:rPr>
                <w:rFonts w:hint="eastAsia"/>
                <w:sz w:val="21"/>
                <w:szCs w:val="21"/>
              </w:rPr>
              <w:t xml:space="preserve"> </w:t>
            </w:r>
            <w:r w:rsidRPr="00C11796">
              <w:rPr>
                <w:rFonts w:hint="eastAsia"/>
                <w:sz w:val="21"/>
                <w:szCs w:val="21"/>
              </w:rPr>
              <w:t>・</w:t>
            </w:r>
            <w:r w:rsidR="00C11796">
              <w:rPr>
                <w:rFonts w:hint="eastAsia"/>
                <w:sz w:val="21"/>
                <w:szCs w:val="21"/>
              </w:rPr>
              <w:t xml:space="preserve"> </w:t>
            </w:r>
            <w:r w:rsidRPr="00C11796">
              <w:rPr>
                <w:rFonts w:hint="eastAsia"/>
                <w:sz w:val="21"/>
                <w:szCs w:val="21"/>
              </w:rPr>
              <w:t>２</w:t>
            </w:r>
            <w:r w:rsidR="00C11796">
              <w:rPr>
                <w:rFonts w:hint="eastAsia"/>
                <w:sz w:val="21"/>
                <w:szCs w:val="21"/>
              </w:rPr>
              <w:t xml:space="preserve"> </w:t>
            </w:r>
            <w:r w:rsidRPr="00C11796">
              <w:rPr>
                <w:rFonts w:hint="eastAsia"/>
                <w:sz w:val="21"/>
                <w:szCs w:val="21"/>
              </w:rPr>
              <w:t>・</w:t>
            </w:r>
            <w:r w:rsidR="00C11796">
              <w:rPr>
                <w:rFonts w:hint="eastAsia"/>
                <w:sz w:val="21"/>
                <w:szCs w:val="21"/>
              </w:rPr>
              <w:t xml:space="preserve"> </w:t>
            </w:r>
            <w:r w:rsidRPr="00C11796">
              <w:rPr>
                <w:rFonts w:hint="eastAsia"/>
                <w:sz w:val="21"/>
                <w:szCs w:val="21"/>
              </w:rPr>
              <w:t>３</w:t>
            </w:r>
            <w:r w:rsidR="00C11796">
              <w:rPr>
                <w:rFonts w:hint="eastAsia"/>
                <w:sz w:val="21"/>
                <w:szCs w:val="21"/>
              </w:rPr>
              <w:t xml:space="preserve"> </w:t>
            </w:r>
            <w:r w:rsidRPr="00C11796">
              <w:rPr>
                <w:rFonts w:hint="eastAsia"/>
                <w:sz w:val="21"/>
                <w:szCs w:val="21"/>
              </w:rPr>
              <w:t>））・</w:t>
            </w:r>
          </w:p>
          <w:p w14:paraId="33F2B5E2" w14:textId="77777777" w:rsid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告示注４の加算</w:t>
            </w:r>
            <w:r w:rsidR="00C11796">
              <w:rPr>
                <w:rFonts w:hint="eastAsia"/>
                <w:sz w:val="21"/>
                <w:szCs w:val="21"/>
              </w:rPr>
              <w:t xml:space="preserve">　</w:t>
            </w:r>
            <w:r w:rsidRPr="00C11796">
              <w:rPr>
                <w:rFonts w:hint="eastAsia"/>
                <w:sz w:val="21"/>
                <w:szCs w:val="21"/>
              </w:rPr>
              <w:t>・</w:t>
            </w:r>
            <w:r w:rsidR="00C11796">
              <w:rPr>
                <w:rFonts w:hint="eastAsia"/>
                <w:sz w:val="21"/>
                <w:szCs w:val="21"/>
              </w:rPr>
              <w:t xml:space="preserve">　</w:t>
            </w:r>
            <w:r w:rsidRPr="00C11796">
              <w:rPr>
                <w:rFonts w:hint="eastAsia"/>
                <w:sz w:val="21"/>
                <w:szCs w:val="21"/>
              </w:rPr>
              <w:t>告示注６（小児加算）・</w:t>
            </w:r>
          </w:p>
          <w:p w14:paraId="6C3181FE" w14:textId="77777777" w:rsid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告示注８（早期離床・リハビリテーション加算）・</w:t>
            </w:r>
          </w:p>
          <w:p w14:paraId="4AB211E0" w14:textId="77777777" w:rsid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告示注９（早期栄養介入管理加算）・</w:t>
            </w:r>
          </w:p>
          <w:p w14:paraId="33BC82F8" w14:textId="0A908255" w:rsidR="00120672" w:rsidRPr="00C11796" w:rsidRDefault="00254A9E" w:rsidP="00C11796">
            <w:pPr>
              <w:kinsoku w:val="0"/>
              <w:autoSpaceDE w:val="0"/>
              <w:autoSpaceDN w:val="0"/>
              <w:spacing w:line="0" w:lineRule="atLeast"/>
              <w:ind w:firstLineChars="318" w:firstLine="700"/>
              <w:rPr>
                <w:sz w:val="21"/>
                <w:szCs w:val="21"/>
              </w:rPr>
            </w:pPr>
            <w:r w:rsidRPr="00C11796">
              <w:rPr>
                <w:rFonts w:hint="eastAsia"/>
                <w:sz w:val="21"/>
                <w:szCs w:val="21"/>
              </w:rPr>
              <w:t>告示注11（重症患者対応体制強化加算）</w:t>
            </w:r>
          </w:p>
          <w:p w14:paraId="3184CE9A" w14:textId="00D2456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4A9E">
              <w:rPr>
                <w:rFonts w:hAnsi="Times New Roman" w:cs="Times New Roman" w:hint="eastAsia"/>
                <w:spacing w:val="4"/>
                <w:sz w:val="20"/>
                <w:szCs w:val="20"/>
              </w:rPr>
              <w:t>1-115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0C7C0A2C" w:rsidR="006421D2" w:rsidRDefault="006421D2" w:rsidP="00E6342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AD73" w14:textId="77777777" w:rsidR="00F17DDB" w:rsidRDefault="00F17DDB">
      <w:r>
        <w:separator/>
      </w:r>
    </w:p>
  </w:endnote>
  <w:endnote w:type="continuationSeparator" w:id="0">
    <w:p w14:paraId="13BE7ECA" w14:textId="77777777" w:rsidR="00F17DDB" w:rsidRDefault="00F1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C947" w14:textId="77777777" w:rsidR="00F17DDB" w:rsidRDefault="00F17DDB">
      <w:r>
        <w:rPr>
          <w:rFonts w:hAnsi="Times New Roman" w:cs="Times New Roman"/>
          <w:color w:val="auto"/>
          <w:sz w:val="2"/>
          <w:szCs w:val="2"/>
        </w:rPr>
        <w:continuationSeparator/>
      </w:r>
    </w:p>
  </w:footnote>
  <w:footnote w:type="continuationSeparator" w:id="0">
    <w:p w14:paraId="37E296CF" w14:textId="77777777" w:rsidR="00F17DDB" w:rsidRDefault="00F17D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54A9E"/>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1796"/>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63428"/>
    <w:rsid w:val="00E9365B"/>
    <w:rsid w:val="00EF70BC"/>
    <w:rsid w:val="00F01DFE"/>
    <w:rsid w:val="00F17DDB"/>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5BF1BC-F1F3-488B-85DE-A97721798E90}">
  <ds:schemaRefs>
    <ds:schemaRef ds:uri="http://schemas.microsoft.com/sharepoint/v3/contenttype/forms"/>
  </ds:schemaRefs>
</ds:datastoreItem>
</file>

<file path=customXml/itemProps2.xml><?xml version="1.0" encoding="utf-8"?>
<ds:datastoreItem xmlns:ds="http://schemas.openxmlformats.org/officeDocument/2006/customXml" ds:itemID="{99B15C3C-14EE-4D9F-ACE6-43352A18522C}"/>
</file>

<file path=customXml/itemProps3.xml><?xml version="1.0" encoding="utf-8"?>
<ds:datastoreItem xmlns:ds="http://schemas.openxmlformats.org/officeDocument/2006/customXml" ds:itemID="{65EB8438-3DD5-4FEB-949C-EEC2514B5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2024-03-08T08:41:00Z</dcterms:created>
  <dcterms:modified xsi:type="dcterms:W3CDTF">2024-03-08T10:57:00Z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