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D153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1385">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D13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31F5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D1385">
              <w:rPr>
                <w:rFonts w:hint="eastAsia"/>
                <w:color w:val="auto"/>
                <w:sz w:val="36"/>
                <w:szCs w:val="36"/>
              </w:rPr>
              <w:t>地域連携夜間・休日診療料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2B80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1385">
              <w:rPr>
                <w:rFonts w:hAnsi="Times New Roman" w:cs="Times New Roman" w:hint="eastAsia"/>
                <w:spacing w:val="4"/>
                <w:sz w:val="20"/>
                <w:szCs w:val="20"/>
              </w:rPr>
              <w:t>2-031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D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AFEC9-1C4D-4249-A2E4-47305F9591AE}"/>
</file>

<file path=customXml/itemProps2.xml><?xml version="1.0" encoding="utf-8"?>
<ds:datastoreItem xmlns:ds="http://schemas.openxmlformats.org/officeDocument/2006/customXml" ds:itemID="{3A65110F-E807-4CC6-9F40-FE5130BFEBAA}"/>
</file>

<file path=customXml/itemProps3.xml><?xml version="1.0" encoding="utf-8"?>
<ds:datastoreItem xmlns:ds="http://schemas.openxmlformats.org/officeDocument/2006/customXml" ds:itemID="{85C49A45-9540-4DD1-9A60-80FA5AE3678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