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891C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7DF">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967D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88FF5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967DF">
              <w:rPr>
                <w:rFonts w:hint="eastAsia"/>
                <w:color w:val="auto"/>
                <w:sz w:val="36"/>
                <w:szCs w:val="36"/>
              </w:rPr>
              <w:t>外来放射線照射診療料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1DBF3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67DF">
              <w:rPr>
                <w:rFonts w:hAnsi="Times New Roman" w:cs="Times New Roman" w:hint="eastAsia"/>
                <w:spacing w:val="4"/>
                <w:sz w:val="20"/>
                <w:szCs w:val="20"/>
              </w:rPr>
              <w:t>2-034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967DF"/>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C65A35-3851-4E1A-BA9F-A047882D8295}"/>
</file>

<file path=customXml/itemProps2.xml><?xml version="1.0" encoding="utf-8"?>
<ds:datastoreItem xmlns:ds="http://schemas.openxmlformats.org/officeDocument/2006/customXml" ds:itemID="{DD61E3E3-E276-484A-B91E-836B9F8948DB}"/>
</file>

<file path=customXml/itemProps3.xml><?xml version="1.0" encoding="utf-8"?>
<ds:datastoreItem xmlns:ds="http://schemas.openxmlformats.org/officeDocument/2006/customXml" ds:itemID="{FB91ADBD-583D-4FAE-98B3-A8AA28D7839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