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5C8E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3ED7">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3ED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B99E1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A3ED7">
              <w:rPr>
                <w:rFonts w:hint="eastAsia"/>
                <w:color w:val="auto"/>
                <w:sz w:val="36"/>
                <w:szCs w:val="36"/>
              </w:rPr>
              <w:t>医療機器安全管理料２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B57C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3ED7">
              <w:rPr>
                <w:rFonts w:hAnsi="Times New Roman" w:cs="Times New Roman" w:hint="eastAsia"/>
                <w:spacing w:val="4"/>
                <w:sz w:val="20"/>
                <w:szCs w:val="20"/>
              </w:rPr>
              <w:t>2-067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A3ED7"/>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1A441D-31B2-4939-B284-171D0B76EB66}"/>
</file>

<file path=customXml/itemProps2.xml><?xml version="1.0" encoding="utf-8"?>
<ds:datastoreItem xmlns:ds="http://schemas.openxmlformats.org/officeDocument/2006/customXml" ds:itemID="{5F544105-38E2-4E58-B3E7-23DFE2BF7E90}"/>
</file>

<file path=customXml/itemProps3.xml><?xml version="1.0" encoding="utf-8"?>
<ds:datastoreItem xmlns:ds="http://schemas.openxmlformats.org/officeDocument/2006/customXml" ds:itemID="{5E3741B6-4AC3-4134-828C-6AF14ED70AC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