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99BF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77DC">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B77D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B447C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B77DC">
              <w:rPr>
                <w:rFonts w:hint="eastAsia"/>
                <w:color w:val="auto"/>
                <w:sz w:val="36"/>
                <w:szCs w:val="36"/>
              </w:rPr>
              <w:t>国際標準検査管理加算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E083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77DC">
              <w:rPr>
                <w:rFonts w:hAnsi="Times New Roman" w:cs="Times New Roman" w:hint="eastAsia"/>
                <w:spacing w:val="4"/>
                <w:sz w:val="20"/>
                <w:szCs w:val="20"/>
              </w:rPr>
              <w:t>2-127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B77DC"/>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932505-8546-41D9-B35F-3CE4496E03DB}"/>
</file>

<file path=customXml/itemProps2.xml><?xml version="1.0" encoding="utf-8"?>
<ds:datastoreItem xmlns:ds="http://schemas.openxmlformats.org/officeDocument/2006/customXml" ds:itemID="{29645FFF-670B-4295-BE5B-8FFDB13503DC}"/>
</file>

<file path=customXml/itemProps3.xml><?xml version="1.0" encoding="utf-8"?>
<ds:datastoreItem xmlns:ds="http://schemas.openxmlformats.org/officeDocument/2006/customXml" ds:itemID="{EDE80466-418F-404C-B96C-10B8B1C279D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