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ACE72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1FA2">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1FA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7E6C35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31FA2">
              <w:rPr>
                <w:rFonts w:hint="eastAsia"/>
                <w:color w:val="auto"/>
                <w:sz w:val="36"/>
                <w:szCs w:val="36"/>
              </w:rPr>
              <w:t>ロービジョン検査判断料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975F44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1FA2">
              <w:rPr>
                <w:rFonts w:hAnsi="Times New Roman" w:cs="Times New Roman" w:hint="eastAsia"/>
                <w:spacing w:val="4"/>
                <w:sz w:val="20"/>
                <w:szCs w:val="20"/>
              </w:rPr>
              <w:t>2-149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31FA2"/>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5D209C-9605-47A4-918C-C39D2BCD21C1}"/>
</file>

<file path=customXml/itemProps2.xml><?xml version="1.0" encoding="utf-8"?>
<ds:datastoreItem xmlns:ds="http://schemas.openxmlformats.org/officeDocument/2006/customXml" ds:itemID="{469DBF4E-2F86-457A-877D-C157D67534D7}"/>
</file>

<file path=customXml/itemProps3.xml><?xml version="1.0" encoding="utf-8"?>
<ds:datastoreItem xmlns:ds="http://schemas.openxmlformats.org/officeDocument/2006/customXml" ds:itemID="{667783F8-84EC-4026-AA68-FD8F497BD18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