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A4AE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A3C">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2A3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C4E8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32A3C">
              <w:rPr>
                <w:rFonts w:hint="eastAsia"/>
                <w:color w:val="auto"/>
                <w:sz w:val="36"/>
                <w:szCs w:val="36"/>
              </w:rPr>
              <w:t>外来化学療法加算１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E5ED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2A3C">
              <w:rPr>
                <w:rFonts w:hAnsi="Times New Roman" w:cs="Times New Roman" w:hint="eastAsia"/>
                <w:spacing w:val="4"/>
                <w:sz w:val="20"/>
                <w:szCs w:val="20"/>
              </w:rPr>
              <w:t>2-192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32A3C"/>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9772FC-6DC9-4680-9AAB-78E6F826CD87}"/>
</file>

<file path=customXml/itemProps2.xml><?xml version="1.0" encoding="utf-8"?>
<ds:datastoreItem xmlns:ds="http://schemas.openxmlformats.org/officeDocument/2006/customXml" ds:itemID="{39F1CFA6-F11E-416E-89C5-DA58CEB8791F}"/>
</file>

<file path=customXml/itemProps3.xml><?xml version="1.0" encoding="utf-8"?>
<ds:datastoreItem xmlns:ds="http://schemas.openxmlformats.org/officeDocument/2006/customXml" ds:itemID="{A84C53B8-B418-4DFD-82DD-25F59DAF504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