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0351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2F2A">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2F2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C569A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12F2A">
              <w:rPr>
                <w:rFonts w:hint="eastAsia"/>
                <w:color w:val="auto"/>
                <w:sz w:val="36"/>
                <w:szCs w:val="36"/>
              </w:rPr>
              <w:t>口腔粘膜処置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EFDC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2F2A">
              <w:rPr>
                <w:rFonts w:hAnsi="Times New Roman" w:cs="Times New Roman" w:hint="eastAsia"/>
                <w:spacing w:val="4"/>
                <w:sz w:val="20"/>
                <w:szCs w:val="20"/>
              </w:rPr>
              <w:t>2-264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12F2A"/>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7227A3-7719-4D05-8E99-7F316F6C5149}"/>
</file>

<file path=customXml/itemProps2.xml><?xml version="1.0" encoding="utf-8"?>
<ds:datastoreItem xmlns:ds="http://schemas.openxmlformats.org/officeDocument/2006/customXml" ds:itemID="{9AE679E9-D4A7-4EFB-9423-DB5E1AC1EFC1}"/>
</file>

<file path=customXml/itemProps3.xml><?xml version="1.0" encoding="utf-8"?>
<ds:datastoreItem xmlns:ds="http://schemas.openxmlformats.org/officeDocument/2006/customXml" ds:itemID="{F9A1DD3B-0906-49E1-957C-928D9BEF440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