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F5F0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DB3">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62DB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3480F4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62DB3">
              <w:rPr>
                <w:rFonts w:hint="eastAsia"/>
                <w:color w:val="auto"/>
                <w:sz w:val="36"/>
                <w:szCs w:val="36"/>
              </w:rPr>
              <w:t>脳血栓回収療法連携加算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4987B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2DB3">
              <w:rPr>
                <w:rFonts w:hAnsi="Times New Roman" w:cs="Times New Roman" w:hint="eastAsia"/>
                <w:spacing w:val="4"/>
                <w:sz w:val="20"/>
                <w:szCs w:val="20"/>
              </w:rPr>
              <w:t>2-288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2DB3"/>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EB2EC9-CF94-4C01-B486-4AA3DC8F4FDE}"/>
</file>

<file path=customXml/itemProps2.xml><?xml version="1.0" encoding="utf-8"?>
<ds:datastoreItem xmlns:ds="http://schemas.openxmlformats.org/officeDocument/2006/customXml" ds:itemID="{3CCA4E5B-B66D-4D83-8F93-9D431DDC0528}"/>
</file>

<file path=customXml/itemProps3.xml><?xml version="1.0" encoding="utf-8"?>
<ds:datastoreItem xmlns:ds="http://schemas.openxmlformats.org/officeDocument/2006/customXml" ds:itemID="{324E5108-E700-4FA8-8FE2-9A07C2569ED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