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6832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B69">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15B6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A251E1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15B69">
              <w:rPr>
                <w:rFonts w:hint="eastAsia"/>
                <w:color w:val="auto"/>
                <w:sz w:val="36"/>
                <w:szCs w:val="36"/>
              </w:rPr>
              <w:t>顎関節人工関節全置換術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F940D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15B69">
              <w:rPr>
                <w:rFonts w:hAnsi="Times New Roman" w:cs="Times New Roman" w:hint="eastAsia"/>
                <w:spacing w:val="4"/>
                <w:sz w:val="20"/>
                <w:szCs w:val="20"/>
              </w:rPr>
              <w:t>2-319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15B69"/>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850D0C-12F4-472A-9EDD-84823CA316E4}"/>
</file>

<file path=customXml/itemProps2.xml><?xml version="1.0" encoding="utf-8"?>
<ds:datastoreItem xmlns:ds="http://schemas.openxmlformats.org/officeDocument/2006/customXml" ds:itemID="{37525BF9-C631-473F-9ACE-9C07FD8ABD53}"/>
</file>

<file path=customXml/itemProps3.xml><?xml version="1.0" encoding="utf-8"?>
<ds:datastoreItem xmlns:ds="http://schemas.openxmlformats.org/officeDocument/2006/customXml" ds:itemID="{C471C9A2-559E-4820-98EA-11CBBECF0F5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