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B23F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2BE1">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32B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FA8E2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32BE1">
              <w:rPr>
                <w:rFonts w:hint="eastAsia"/>
                <w:color w:val="auto"/>
                <w:sz w:val="36"/>
                <w:szCs w:val="36"/>
              </w:rPr>
              <w:t>定位放射線治療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5AC61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2BE1">
              <w:rPr>
                <w:rFonts w:hAnsi="Times New Roman" w:cs="Times New Roman" w:hint="eastAsia"/>
                <w:spacing w:val="4"/>
                <w:sz w:val="20"/>
                <w:szCs w:val="20"/>
              </w:rPr>
              <w:t>2-502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2BE1"/>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D94F2C0-099B-4BD7-9F0B-E63DC2189C19}"/>
</file>

<file path=customXml/itemProps2.xml><?xml version="1.0" encoding="utf-8"?>
<ds:datastoreItem xmlns:ds="http://schemas.openxmlformats.org/officeDocument/2006/customXml" ds:itemID="{05E95C2C-5D02-4CFF-A688-B290BF8F0011}"/>
</file>

<file path=customXml/itemProps3.xml><?xml version="1.0" encoding="utf-8"?>
<ds:datastoreItem xmlns:ds="http://schemas.openxmlformats.org/officeDocument/2006/customXml" ds:itemID="{63A11E1B-DEBA-42FA-8121-EEC1DCEFF55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2024-03-08T11:26:00Z</dcterms:created>
  <dcterms:modified xsi:type="dcterms:W3CDTF">2024-03-08T11:26:00Z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