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39BA" w14:textId="77777777" w:rsidR="00813E97" w:rsidRDefault="00BB6E55" w:rsidP="006B26E6">
      <w:pPr>
        <w:ind w:left="297" w:hangingChars="135" w:hanging="29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</w:t>
      </w:r>
      <w:r w:rsidR="001478E6">
        <w:rPr>
          <w:rFonts w:ascii="ＭＳ ゴシック" w:eastAsia="ＭＳ ゴシック" w:hAnsi="ＭＳ ゴシック" w:hint="eastAsia"/>
          <w:sz w:val="22"/>
        </w:rPr>
        <w:t>43の５</w:t>
      </w:r>
    </w:p>
    <w:p w14:paraId="60174F8A" w14:textId="77777777" w:rsidR="000E276B" w:rsidRPr="003F4668" w:rsidRDefault="003F4668" w:rsidP="003F4668">
      <w:pPr>
        <w:jc w:val="center"/>
        <w:rPr>
          <w:rFonts w:ascii="ＭＳ ゴシック" w:eastAsia="ＭＳ ゴシック" w:hAnsi="ＭＳ ゴシック"/>
          <w:sz w:val="28"/>
        </w:rPr>
      </w:pPr>
      <w:r w:rsidRPr="003F4668">
        <w:rPr>
          <w:rFonts w:ascii="ＭＳ ゴシック" w:eastAsia="ＭＳ ゴシック" w:hAnsi="ＭＳ ゴシック" w:hint="eastAsia"/>
          <w:sz w:val="28"/>
        </w:rPr>
        <w:t>経口摂取回復率の算出に係る</w:t>
      </w:r>
      <w:r w:rsidR="000E276B" w:rsidRPr="003F4668">
        <w:rPr>
          <w:rFonts w:ascii="ＭＳ ゴシック" w:eastAsia="ＭＳ ゴシック" w:hAnsi="ＭＳ ゴシック" w:hint="eastAsia"/>
          <w:sz w:val="28"/>
        </w:rPr>
        <w:t>症例一覧</w:t>
      </w:r>
    </w:p>
    <w:p w14:paraId="79533918" w14:textId="77777777" w:rsidR="00BB6E55" w:rsidRDefault="00BB6E55" w:rsidP="006B26E6">
      <w:pPr>
        <w:ind w:left="297" w:hangingChars="135" w:hanging="297"/>
        <w:rPr>
          <w:rFonts w:ascii="ＭＳ ゴシック" w:eastAsia="ＭＳ ゴシック" w:hAnsi="ＭＳ ゴシック"/>
          <w:sz w:val="22"/>
        </w:rPr>
      </w:pPr>
    </w:p>
    <w:tbl>
      <w:tblPr>
        <w:tblW w:w="8824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1559"/>
        <w:gridCol w:w="567"/>
        <w:gridCol w:w="567"/>
        <w:gridCol w:w="851"/>
        <w:gridCol w:w="992"/>
        <w:gridCol w:w="1276"/>
        <w:gridCol w:w="1984"/>
      </w:tblGrid>
      <w:tr w:rsidR="00352D74" w:rsidRPr="008C39D5" w14:paraId="73305FB6" w14:textId="77777777" w:rsidTr="00294FE6">
        <w:trPr>
          <w:trHeight w:val="1392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C2575E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鼻腔栄養</w:t>
            </w:r>
          </w:p>
          <w:p w14:paraId="229E5830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又は</w:t>
            </w:r>
          </w:p>
          <w:p w14:paraId="2FA9F544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胃瘻造設</w:t>
            </w:r>
          </w:p>
          <w:p w14:paraId="263304A7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実施</w:t>
            </w:r>
          </w:p>
          <w:p w14:paraId="0E463112" w14:textId="77777777" w:rsidR="00352D74" w:rsidRPr="008C39D5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52E12" w14:textId="77777777"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自院実施患者</w:t>
            </w:r>
          </w:p>
          <w:p w14:paraId="4E553AA9" w14:textId="77777777"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紹介患者の別</w:t>
            </w:r>
          </w:p>
          <w:p w14:paraId="36B8423B" w14:textId="77777777" w:rsidR="00352D74" w:rsidRPr="008C39D5" w:rsidRDefault="00FB0BFC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(</w:t>
            </w:r>
            <w:r w:rsidR="00352D74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○をつける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1AD4B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14:paraId="67F20A9C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DDFE2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14:paraId="1CD2B972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年齢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103CF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様式</w:t>
            </w:r>
            <w:r w:rsidR="00C9725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43の４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③～⑧のいずれ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に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該当するか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  <w:vertAlign w:val="superscript"/>
              </w:rPr>
              <w:t>※１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BFB49" w14:textId="77777777" w:rsidR="00352D74" w:rsidRPr="003B11FC" w:rsidRDefault="004D795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自院における摂食機能療法の有無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3E641" w14:textId="77777777" w:rsidR="00FB0BFC" w:rsidRDefault="00352D74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経口摂取</w:t>
            </w:r>
            <w:r w:rsidR="00EB41A8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回復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の有無</w:t>
            </w:r>
          </w:p>
          <w:p w14:paraId="5BA51112" w14:textId="77777777" w:rsidR="00352D74" w:rsidRPr="008C39D5" w:rsidRDefault="00FB0BFC" w:rsidP="00BF29A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（有</w:t>
            </w:r>
            <w:r w:rsidR="00540688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場合は</w:t>
            </w:r>
            <w:r w:rsidR="00352D7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  <w:r w:rsidR="00BF29A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も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記載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※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２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8CC7FD" w14:textId="77777777" w:rsidR="003B11FC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鼻腔栄養又は</w:t>
            </w:r>
            <w:r w:rsidR="003B11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 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胃瘻造設が　</w:t>
            </w:r>
          </w:p>
          <w:p w14:paraId="41E116B1" w14:textId="77777777" w:rsidR="00352D74" w:rsidRPr="008C39D5" w:rsidRDefault="00352D74" w:rsidP="002123E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必要となる理由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（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病名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</w:tr>
      <w:tr w:rsidR="00B432D1" w14:paraId="22B27C58" w14:textId="77777777" w:rsidTr="0056694F">
        <w:trPr>
          <w:trHeight w:val="355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D4BA0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1BAEA" w14:textId="77777777" w:rsidR="00B432D1" w:rsidRDefault="00B432D1" w:rsidP="00E6424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CA66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9BAE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3196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1C80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37EF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0A9F1E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58029E28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5909B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6D7ACB1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B08E70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F92F0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0DF34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93B15B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BC809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C9E17C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6CC462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A4A5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9837F7E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4BED71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84F8BA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EACE21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969E86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F0516F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14F35B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61AB7BDE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AB56F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9347962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D215FC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464DB9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4A135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0D3D8E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33EA1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4A8FAD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1B5E18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BBE03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495A5C0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C0495A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6EF39B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86AF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3F4545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F54501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0907A7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658E450A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98919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D1525A5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F51FDB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7800A7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1F142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156207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027997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A3670B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942598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FB79D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37D5F1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BB6654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F581FC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2C8A82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6E6DDB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D4AC9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36EEFBE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4A4E7341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70977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7703FE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8510C5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85323A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B5A1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50B11F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4BC4D9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6F9DAD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CA77661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A8611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CA0F549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5EED42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4CAAF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47895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16BBC2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D1CC6F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40A5D3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5F5B1035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7527D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C85B98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12B046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A558CA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01F8A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9ADD10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C39AF2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C010CF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3EAD3A8A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89AF1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40F36DD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6B87B8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67A93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D334D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69DF23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46316D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86FA8D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36E22A4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B925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F198452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0F6158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BA4D0C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EA625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6CBB41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FC7D1C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1FC8BFA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7841AEE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33E2C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88F565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DF018F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EFB12B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093BB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A458BE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9156A1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5931B1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33DB21E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9C57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BE88DF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39B17C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FEBAEB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9A8DA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738299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0A040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2EC4180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B70A0E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AFA44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53F2FF0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41EB75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96D7F4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B93A8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5076EE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935E17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3186F3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8AF1A36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D874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D08F531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BB332A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4AA8F4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4663A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D6958C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80A29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AEA46E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A69A89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8D3AA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50EB7A9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0A8965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9BD66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7C143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21F642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953246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5A79E1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259A26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74509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34568A3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8CBE14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08E0CC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8CF9A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530B2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FDEF46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1753511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20045559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B7860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29EBC0C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EA1070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2977C4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865B8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571E6F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B686E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E62668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B5D57E9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B02C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5B6AF7D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C77196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016CA8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6480C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BACFCB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6757E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5A378C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4E2C05F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027B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55758D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2F8958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8D89A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E6A03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79C271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C941BB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18F7C8E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1B711C7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FAEBC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A342774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DDA782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13FBF3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5986FF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40CF4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01B4FE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62D4330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7E10AFB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31BE8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674CEF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7FF626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B6E49A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0C75C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60EC1D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F2EFC3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88EC32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5564D8CF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6EFD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FECBD38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823ED7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55A3C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DE829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044C88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9CEA01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6DF73A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4C2E00D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DE62C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6813801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64E368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18FEEA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9C278C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4A0E99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C2D807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28A6742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6AF50B5B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1A0B1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277BCA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C4F4D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08FC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C8925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A2232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ADD4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77549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55C18E7B" w14:textId="77777777" w:rsidR="00E64242" w:rsidRPr="00E5721A" w:rsidRDefault="00E64242" w:rsidP="00E64242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E5721A">
        <w:rPr>
          <w:rFonts w:ascii="ＭＳ ゴシック" w:eastAsia="ＭＳ ゴシック" w:hAnsi="ＭＳ ゴシック" w:hint="eastAsia"/>
          <w:sz w:val="22"/>
        </w:rPr>
        <w:t>［記載上の注意］</w:t>
      </w:r>
    </w:p>
    <w:p w14:paraId="7D83D83A" w14:textId="77777777" w:rsidR="00E64242" w:rsidRDefault="00E64242" w:rsidP="00B432D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１　</w:t>
      </w:r>
      <w:r>
        <w:rPr>
          <w:rFonts w:ascii="ＭＳ ゴシック" w:eastAsia="ＭＳ ゴシック" w:hAnsi="ＭＳ ゴシック" w:hint="eastAsia"/>
          <w:sz w:val="22"/>
        </w:rPr>
        <w:t>③～⑧に該当する場合のみ</w:t>
      </w:r>
      <w:r w:rsidR="006F304B">
        <w:rPr>
          <w:rFonts w:ascii="ＭＳ ゴシック" w:eastAsia="ＭＳ ゴシック" w:hAnsi="ＭＳ ゴシック" w:hint="eastAsia"/>
          <w:sz w:val="22"/>
        </w:rPr>
        <w:t>該当する</w:t>
      </w:r>
      <w:r>
        <w:rPr>
          <w:rFonts w:ascii="ＭＳ ゴシック" w:eastAsia="ＭＳ ゴシック" w:hAnsi="ＭＳ ゴシック" w:hint="eastAsia"/>
          <w:sz w:val="22"/>
        </w:rPr>
        <w:t>番号を記載する。</w:t>
      </w:r>
      <w:r w:rsidR="006F304B">
        <w:rPr>
          <w:rFonts w:ascii="ＭＳ ゴシック" w:eastAsia="ＭＳ ゴシック" w:hAnsi="ＭＳ ゴシック" w:hint="eastAsia"/>
          <w:sz w:val="22"/>
        </w:rPr>
        <w:t>さらに、</w:t>
      </w:r>
      <w:r w:rsidR="00EB41A8">
        <w:rPr>
          <w:rFonts w:ascii="ＭＳ ゴシック" w:eastAsia="ＭＳ ゴシック" w:hAnsi="ＭＳ ゴシック" w:hint="eastAsia"/>
          <w:sz w:val="22"/>
        </w:rPr>
        <w:t>③の場合は、死亡した年月日を記載する。</w:t>
      </w:r>
      <w:r w:rsidR="00524A7F">
        <w:rPr>
          <w:rFonts w:ascii="ＭＳ ゴシック" w:eastAsia="ＭＳ ゴシック" w:hAnsi="ＭＳ ゴシック" w:hint="eastAsia"/>
          <w:sz w:val="22"/>
        </w:rPr>
        <w:t>⑤の場合は、紹介された年月日を記載する。</w:t>
      </w:r>
    </w:p>
    <w:p w14:paraId="460B1737" w14:textId="77777777" w:rsidR="00EB41A8" w:rsidRDefault="00EB41A8" w:rsidP="00B432D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　経鼻経管を抜去した年月日又は胃瘻を抜去若しくは閉鎖した</w:t>
      </w:r>
      <w:r w:rsidR="00BB3878">
        <w:rPr>
          <w:rFonts w:ascii="ＭＳ ゴシック" w:eastAsia="ＭＳ ゴシック" w:hAnsi="ＭＳ ゴシック"/>
          <w:sz w:val="22"/>
        </w:rPr>
        <w:t>年月日を記載する。（抜去又は閉鎖した日から少なくとも1ヶ月は栄養方法が経口摂取のみであることを確認すること。</w:t>
      </w:r>
      <w:r w:rsidR="00524A7F">
        <w:rPr>
          <w:rFonts w:ascii="ＭＳ ゴシック" w:eastAsia="ＭＳ ゴシック" w:hAnsi="ＭＳ ゴシック"/>
          <w:sz w:val="22"/>
        </w:rPr>
        <w:t>）</w:t>
      </w:r>
    </w:p>
    <w:sectPr w:rsidR="00EB41A8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250B" w14:textId="77777777" w:rsidR="00174380" w:rsidRDefault="00174380" w:rsidP="00DF46DF">
      <w:r>
        <w:separator/>
      </w:r>
    </w:p>
  </w:endnote>
  <w:endnote w:type="continuationSeparator" w:id="0">
    <w:p w14:paraId="219479F5" w14:textId="77777777" w:rsidR="00174380" w:rsidRDefault="00174380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736C" w14:textId="77777777" w:rsidR="00174380" w:rsidRDefault="00174380" w:rsidP="00DF46DF">
      <w:r>
        <w:separator/>
      </w:r>
    </w:p>
  </w:footnote>
  <w:footnote w:type="continuationSeparator" w:id="0">
    <w:p w14:paraId="7B0B0CE1" w14:textId="77777777" w:rsidR="00174380" w:rsidRDefault="00174380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565867302">
    <w:abstractNumId w:val="0"/>
  </w:num>
  <w:num w:numId="2" w16cid:durableId="214779774">
    <w:abstractNumId w:val="2"/>
  </w:num>
  <w:num w:numId="3" w16cid:durableId="77170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E276B"/>
    <w:rsid w:val="000E65D0"/>
    <w:rsid w:val="000F4361"/>
    <w:rsid w:val="0011173A"/>
    <w:rsid w:val="00113F85"/>
    <w:rsid w:val="00146C0D"/>
    <w:rsid w:val="001478E6"/>
    <w:rsid w:val="001578F8"/>
    <w:rsid w:val="00174380"/>
    <w:rsid w:val="0017781F"/>
    <w:rsid w:val="001C4635"/>
    <w:rsid w:val="001D39DC"/>
    <w:rsid w:val="001E5753"/>
    <w:rsid w:val="002123ED"/>
    <w:rsid w:val="0021629B"/>
    <w:rsid w:val="00222CD5"/>
    <w:rsid w:val="00222EA2"/>
    <w:rsid w:val="002245AD"/>
    <w:rsid w:val="0024134B"/>
    <w:rsid w:val="0025414A"/>
    <w:rsid w:val="0026775A"/>
    <w:rsid w:val="00271379"/>
    <w:rsid w:val="002772ED"/>
    <w:rsid w:val="00294FE6"/>
    <w:rsid w:val="002B0012"/>
    <w:rsid w:val="002E539E"/>
    <w:rsid w:val="002F606D"/>
    <w:rsid w:val="003158D0"/>
    <w:rsid w:val="00332A02"/>
    <w:rsid w:val="00351E84"/>
    <w:rsid w:val="00352D74"/>
    <w:rsid w:val="00356521"/>
    <w:rsid w:val="003949D0"/>
    <w:rsid w:val="003A3CEF"/>
    <w:rsid w:val="003B11FC"/>
    <w:rsid w:val="003E18E4"/>
    <w:rsid w:val="003E792E"/>
    <w:rsid w:val="003F0B81"/>
    <w:rsid w:val="003F13AC"/>
    <w:rsid w:val="003F4668"/>
    <w:rsid w:val="004003DD"/>
    <w:rsid w:val="004015D5"/>
    <w:rsid w:val="004315FA"/>
    <w:rsid w:val="004456A2"/>
    <w:rsid w:val="004807DD"/>
    <w:rsid w:val="00490B3E"/>
    <w:rsid w:val="004A2748"/>
    <w:rsid w:val="004A2D8E"/>
    <w:rsid w:val="004A447F"/>
    <w:rsid w:val="004C44FC"/>
    <w:rsid w:val="004D7954"/>
    <w:rsid w:val="00514075"/>
    <w:rsid w:val="00524A7F"/>
    <w:rsid w:val="00536AFA"/>
    <w:rsid w:val="00540688"/>
    <w:rsid w:val="00555B2F"/>
    <w:rsid w:val="00561FC6"/>
    <w:rsid w:val="00587F24"/>
    <w:rsid w:val="005C7936"/>
    <w:rsid w:val="005E2550"/>
    <w:rsid w:val="005F285C"/>
    <w:rsid w:val="005F7238"/>
    <w:rsid w:val="00613A3D"/>
    <w:rsid w:val="00622F23"/>
    <w:rsid w:val="00625F96"/>
    <w:rsid w:val="006340F0"/>
    <w:rsid w:val="0065750E"/>
    <w:rsid w:val="00657FCC"/>
    <w:rsid w:val="006738A3"/>
    <w:rsid w:val="0067748E"/>
    <w:rsid w:val="00682351"/>
    <w:rsid w:val="006B26E6"/>
    <w:rsid w:val="006C00C0"/>
    <w:rsid w:val="006D247E"/>
    <w:rsid w:val="006E78C1"/>
    <w:rsid w:val="006F212D"/>
    <w:rsid w:val="006F304B"/>
    <w:rsid w:val="00705390"/>
    <w:rsid w:val="0072029A"/>
    <w:rsid w:val="00721789"/>
    <w:rsid w:val="007317F3"/>
    <w:rsid w:val="0073307A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528F1"/>
    <w:rsid w:val="00895E39"/>
    <w:rsid w:val="008A3A47"/>
    <w:rsid w:val="008C0EE3"/>
    <w:rsid w:val="008C6D57"/>
    <w:rsid w:val="008D4B46"/>
    <w:rsid w:val="008E0560"/>
    <w:rsid w:val="00915925"/>
    <w:rsid w:val="009675F9"/>
    <w:rsid w:val="00967C2A"/>
    <w:rsid w:val="009703E9"/>
    <w:rsid w:val="009758F3"/>
    <w:rsid w:val="009803A0"/>
    <w:rsid w:val="00987BCD"/>
    <w:rsid w:val="00997C77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E5AF8"/>
    <w:rsid w:val="00B432D1"/>
    <w:rsid w:val="00B52E14"/>
    <w:rsid w:val="00B7717B"/>
    <w:rsid w:val="00B77421"/>
    <w:rsid w:val="00B811AE"/>
    <w:rsid w:val="00B82FEA"/>
    <w:rsid w:val="00BB3878"/>
    <w:rsid w:val="00BB6E55"/>
    <w:rsid w:val="00BD5371"/>
    <w:rsid w:val="00BD68F7"/>
    <w:rsid w:val="00BE5005"/>
    <w:rsid w:val="00BF29A4"/>
    <w:rsid w:val="00C01048"/>
    <w:rsid w:val="00C078D6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3941"/>
    <w:rsid w:val="00CD7B00"/>
    <w:rsid w:val="00D00C33"/>
    <w:rsid w:val="00D01F39"/>
    <w:rsid w:val="00D2210A"/>
    <w:rsid w:val="00D42976"/>
    <w:rsid w:val="00D87A79"/>
    <w:rsid w:val="00DA03BA"/>
    <w:rsid w:val="00DB1EDA"/>
    <w:rsid w:val="00DD144A"/>
    <w:rsid w:val="00DD7127"/>
    <w:rsid w:val="00DF46DF"/>
    <w:rsid w:val="00E01E43"/>
    <w:rsid w:val="00E24F90"/>
    <w:rsid w:val="00E26583"/>
    <w:rsid w:val="00E5721A"/>
    <w:rsid w:val="00E63B00"/>
    <w:rsid w:val="00E64242"/>
    <w:rsid w:val="00EA33DE"/>
    <w:rsid w:val="00EA570C"/>
    <w:rsid w:val="00EB33E7"/>
    <w:rsid w:val="00EB41A8"/>
    <w:rsid w:val="00ED289F"/>
    <w:rsid w:val="00EF029E"/>
    <w:rsid w:val="00EF76A4"/>
    <w:rsid w:val="00F21947"/>
    <w:rsid w:val="00F53386"/>
    <w:rsid w:val="00F6452D"/>
    <w:rsid w:val="00FB0BFC"/>
    <w:rsid w:val="00FB46F3"/>
    <w:rsid w:val="00FB58E6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B31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8684A9F-FB25-4157-95AB-A4850701F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3C121-3EB7-4CA4-A38F-0E658477FE68}"/>
</file>

<file path=customXml/itemProps3.xml><?xml version="1.0" encoding="utf-8"?>
<ds:datastoreItem xmlns:ds="http://schemas.openxmlformats.org/officeDocument/2006/customXml" ds:itemID="{0D58E6ED-0494-46D1-B43E-A327198044EC}"/>
</file>

<file path=customXml/itemProps4.xml><?xml version="1.0" encoding="utf-8"?>
<ds:datastoreItem xmlns:ds="http://schemas.openxmlformats.org/officeDocument/2006/customXml" ds:itemID="{BB8415F7-83B5-4D6F-9DF9-BB6281CD5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2024-03-08T04:11:00Z</dcterms:created>
  <dcterms:modified xsi:type="dcterms:W3CDTF">2024-03-08T04:11:00Z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