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6E" w:rsidRPr="00D1270D" w:rsidRDefault="0026336E" w:rsidP="0026336E">
      <w:pPr>
        <w:rPr>
          <w:rFonts w:ascii="ＭＳ 明朝" w:eastAsia="ＭＳ 明朝" w:hAnsi="ＭＳ 明朝" w:cs="HG丸ｺﾞｼｯｸM-PRO" w:hint="eastAsia"/>
          <w:sz w:val="24"/>
          <w:szCs w:val="24"/>
          <w:lang w:val="ja-JP"/>
        </w:rPr>
      </w:pPr>
      <w:bookmarkStart w:id="0" w:name="_GoBack"/>
      <w:bookmarkEnd w:id="0"/>
    </w:p>
    <w:p w:rsidR="0026336E" w:rsidRPr="00D1270D" w:rsidRDefault="0026336E" w:rsidP="0026336E">
      <w:pPr>
        <w:rPr>
          <w:rFonts w:ascii="ＭＳ 明朝" w:eastAsia="ＭＳ 明朝" w:hAnsi="ＭＳ 明朝"/>
          <w:spacing w:val="6"/>
          <w:sz w:val="24"/>
          <w:szCs w:val="24"/>
        </w:rPr>
      </w:pPr>
    </w:p>
    <w:p w:rsidR="0026336E" w:rsidRPr="00D1270D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D1270D">
        <w:rPr>
          <w:rFonts w:ascii="ＭＳ 明朝" w:eastAsia="ＭＳ 明朝" w:hAnsi="ＭＳ 明朝" w:hint="eastAsia"/>
          <w:spacing w:val="6"/>
          <w:sz w:val="24"/>
          <w:szCs w:val="24"/>
        </w:rPr>
        <w:t xml:space="preserve">　　　　　　授　業　概　要　</w:t>
      </w:r>
      <w:r w:rsidRPr="00D1270D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:rsidR="0026336E" w:rsidRPr="00D1270D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D1270D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D1270D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D1270D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40640</wp:posOffset>
                      </wp:positionV>
                      <wp:extent cx="466725" cy="295275"/>
                      <wp:effectExtent l="38100" t="38100" r="9525" b="9525"/>
                      <wp:wrapNone/>
                      <wp:docPr id="4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>
                                <a:off x="0" y="0"/>
                                <a:ext cx="466725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733C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255pt;margin-top:3.2pt;width:36.75pt;height:23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26336E"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="0026336E"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="0026336E"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3705225</wp:posOffset>
                      </wp:positionH>
                      <wp:positionV relativeFrom="paragraph">
                        <wp:posOffset>26035</wp:posOffset>
                      </wp:positionV>
                      <wp:extent cx="2000250" cy="723900"/>
                      <wp:effectExtent l="0" t="0" r="0" b="0"/>
                      <wp:wrapNone/>
                      <wp:docPr id="2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70E6A" w:rsidRDefault="00070E6A" w:rsidP="00070E6A">
                                  <w:pPr>
                                    <w:pStyle w:val="Web"/>
                                    <w:spacing w:before="0" w:beforeAutospacing="0" w:after="0" w:afterAutospacing="0" w:line="260" w:lineRule="exact"/>
                                  </w:pPr>
                                  <w:r w:rsidRPr="00070E6A">
                                    <w:rPr>
                                      <w:rFonts w:ascii="HGｺﾞｼｯｸM" w:eastAsia="HGｺﾞｼｯｸM" w:cs="Times New Roman" w:hint="eastAsia"/>
                                      <w:color w:val="000000"/>
                                      <w:sz w:val="22"/>
                                      <w:szCs w:val="22"/>
                                    </w:rPr>
                                    <w:t>指針で示されている「教育に含むべき事項」に該当する箇所に下線を引くこと</w:t>
                                  </w:r>
                                </w:p>
                              </w:txbxContent>
                            </wps:txbx>
                            <wps:bodyPr vertOverflow="clip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margin-left:291.75pt;margin-top:2.05pt;width:157.5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" fillcolor="window" strokecolor="windowText" strokeweight="1.25pt">
                      <v:path arrowok="t"/>
                      <v:textbox>
                        <w:txbxContent>
                          <w:p w:rsidR="00070E6A" w:rsidRDefault="00070E6A" w:rsidP="00070E6A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2"/>
                              </w:rPr>
                              <w:t>指針で示されている「教育に含む</w:t>
                            </w: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3"/>
                              </w:rPr>
                              <w:t>べき</w:t>
                            </w:r>
                            <w:r w:rsidRPr="00070E6A">
                              <w:rPr>
                                <w:rFonts w:ascii="HGｺﾞｼｯｸM" w:eastAsia="HGｺﾞｼｯｸM" w:cs="Times New Roman" w:hint="eastAsia"/>
                                <w:color w:val="000000"/>
                                <w:sz w:val="22"/>
                                <w:szCs w:val="22"/>
                                <w:eastAsianLayout w:id="1664360194"/>
                              </w:rPr>
                              <w:t>事項」に該当する箇所に下線を引くこと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6336E" w:rsidRPr="00D1270D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:rsidR="0026336E" w:rsidRPr="00D1270D" w:rsidRDefault="00D1270D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3305175</wp:posOffset>
                      </wp:positionH>
                      <wp:positionV relativeFrom="paragraph">
                        <wp:posOffset>133985</wp:posOffset>
                      </wp:positionV>
                      <wp:extent cx="400050" cy="323850"/>
                      <wp:effectExtent l="38100" t="0" r="0" b="38100"/>
                      <wp:wrapNone/>
                      <wp:docPr id="6" name="直線矢印コネクタ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rot="10800000" flipV="1">
                                <a:off x="0" y="0"/>
                                <a:ext cx="40005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2C90C" id="直線矢印コネクタ 5" o:spid="_x0000_s1026" type="#_x0000_t32" style="position:absolute;left:0;text-align:left;margin-left:260.25pt;margin-top:10.55pt;width:31.5pt;height:25.5pt;rotation:18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D1270D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D1270D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:rsidR="0026336E" w:rsidRPr="00D1270D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D127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0C34B9" w:rsidRPr="00D1270D" w:rsidRDefault="000C34B9" w:rsidP="0026336E">
      <w:pPr>
        <w:rPr>
          <w:rFonts w:ascii="ＭＳ 明朝" w:eastAsia="ＭＳ 明朝" w:hAnsi="ＭＳ 明朝"/>
        </w:rPr>
      </w:pPr>
    </w:p>
    <w:sectPr w:rsidR="000C34B9" w:rsidRPr="00D1270D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F4E" w:rsidRDefault="00C97F4E">
      <w:r>
        <w:separator/>
      </w:r>
    </w:p>
  </w:endnote>
  <w:endnote w:type="continuationSeparator" w:id="0">
    <w:p w:rsidR="00C97F4E" w:rsidRDefault="00C9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F4E" w:rsidRDefault="00C97F4E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97F4E" w:rsidRDefault="00C97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257BC"/>
    <w:rsid w:val="00070E6A"/>
    <w:rsid w:val="000C34B9"/>
    <w:rsid w:val="001335D9"/>
    <w:rsid w:val="00192B0A"/>
    <w:rsid w:val="00222536"/>
    <w:rsid w:val="0026336E"/>
    <w:rsid w:val="002F7289"/>
    <w:rsid w:val="003B0A10"/>
    <w:rsid w:val="00417C87"/>
    <w:rsid w:val="004624F3"/>
    <w:rsid w:val="005039FC"/>
    <w:rsid w:val="006E049C"/>
    <w:rsid w:val="007F05E0"/>
    <w:rsid w:val="00812A47"/>
    <w:rsid w:val="00962125"/>
    <w:rsid w:val="00AF197C"/>
    <w:rsid w:val="00B55C33"/>
    <w:rsid w:val="00C27498"/>
    <w:rsid w:val="00C97F4E"/>
    <w:rsid w:val="00D1270D"/>
    <w:rsid w:val="00EC309A"/>
    <w:rsid w:val="00F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5ABB25"/>
  <w15:chartTrackingRefBased/>
  <w15:docId w15:val="{F5301996-C033-42DA-BBF4-0CA6D8E4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070E6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3</cp:revision>
  <cp:lastPrinted>2001-12-21T13:45:00Z</cp:lastPrinted>
  <dcterms:created xsi:type="dcterms:W3CDTF">2022-05-17T23:37:00Z</dcterms:created>
  <dcterms:modified xsi:type="dcterms:W3CDTF">2022-05-19T02:09:00Z</dcterms:modified>
</cp:coreProperties>
</file>