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74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052">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9BD">
              <w:rPr>
                <w:rFonts w:hAnsi="Times New Roman" w:hint="eastAsia"/>
                <w:color w:val="auto"/>
                <w:spacing w:val="12"/>
                <w:w w:val="94"/>
                <w:fitText w:val="1000" w:id="-636787200"/>
              </w:rPr>
              <w:t>担当者氏</w:t>
            </w:r>
            <w:r w:rsidRPr="008E69B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69BD">
              <w:rPr>
                <w:rFonts w:hAnsi="Times New Roman" w:hint="eastAsia"/>
                <w:color w:val="auto"/>
                <w:spacing w:val="40"/>
                <w:fitText w:val="1000" w:id="-636787199"/>
              </w:rPr>
              <w:t>電話番</w:t>
            </w:r>
            <w:r w:rsidRPr="008E69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B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1052">
              <w:rPr>
                <w:rFonts w:hint="eastAsia"/>
                <w:color w:val="auto"/>
                <w:sz w:val="32"/>
                <w:szCs w:val="32"/>
              </w:rPr>
              <w:t>医科点数表第２章第10部手術の通則の19に掲げる手術（遺伝性乳癌卵巣癌症候群患者に対する子宮附属器腫瘍摘出術）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A7F682" w:rsidR="006421D2" w:rsidRDefault="008E69B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A16DD"/>
    <w:rsid w:val="007D2AC6"/>
    <w:rsid w:val="007F0CBC"/>
    <w:rsid w:val="007F154E"/>
    <w:rsid w:val="007F37F9"/>
    <w:rsid w:val="00800592"/>
    <w:rsid w:val="008214AA"/>
    <w:rsid w:val="00831D64"/>
    <w:rsid w:val="00857CD0"/>
    <w:rsid w:val="008679A6"/>
    <w:rsid w:val="0089569A"/>
    <w:rsid w:val="00895EE2"/>
    <w:rsid w:val="008B52C1"/>
    <w:rsid w:val="008C324C"/>
    <w:rsid w:val="008C384D"/>
    <w:rsid w:val="008D68B3"/>
    <w:rsid w:val="008D7EFD"/>
    <w:rsid w:val="008E69B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105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BD1880-D748-4B3A-BEFA-D21470E8B5C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