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FCEF" w14:textId="77777777" w:rsidR="00E76BD1" w:rsidRPr="0001347D" w:rsidRDefault="00E76BD1">
      <w:pPr>
        <w:adjustRightInd/>
        <w:spacing w:line="330" w:lineRule="exact"/>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z w:val="24"/>
          <w:szCs w:val="24"/>
        </w:rPr>
        <w:t>様式</w:t>
      </w:r>
      <w:r w:rsidRPr="0001347D">
        <w:rPr>
          <w:rFonts w:asciiTheme="majorEastAsia" w:eastAsiaTheme="majorEastAsia" w:hAnsiTheme="majorEastAsia" w:cs="ＭＳ ゴシック"/>
          <w:sz w:val="24"/>
          <w:szCs w:val="24"/>
        </w:rPr>
        <w:t>27</w:t>
      </w:r>
    </w:p>
    <w:p w14:paraId="0AD3FCF0"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0" distB="0" distL="114300" distR="114300" simplePos="0" relativeHeight="251660288" behindDoc="0" locked="0" layoutInCell="1" allowOverlap="1" wp14:anchorId="0AD3FD1E" wp14:editId="0AD3FD1F">
                <wp:simplePos x="0" y="0"/>
                <wp:positionH relativeFrom="column">
                  <wp:posOffset>813435</wp:posOffset>
                </wp:positionH>
                <wp:positionV relativeFrom="paragraph">
                  <wp:posOffset>60960</wp:posOffset>
                </wp:positionV>
                <wp:extent cx="237172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689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05pt;margin-top:4.8pt;width:186.7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" strokecolor="black [3040]"/>
            </w:pict>
          </mc:Fallback>
        </mc:AlternateContent>
      </w: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59264" behindDoc="0" locked="0" layoutInCell="1" allowOverlap="1" wp14:anchorId="0AD3FD20" wp14:editId="0AD3FD21">
                <wp:simplePos x="0" y="0"/>
                <wp:positionH relativeFrom="column">
                  <wp:posOffset>889635</wp:posOffset>
                </wp:positionH>
                <wp:positionV relativeFrom="paragraph">
                  <wp:posOffset>32385</wp:posOffset>
                </wp:positionV>
                <wp:extent cx="2228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14:paraId="0AD3FD28"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0AD3FD29"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D3FD20" id="_x0000_t202" coordsize="21600,21600" o:spt="202" path="m,l,21600r21600,l21600,xe">
                <v:stroke joinstyle="miter"/>
                <v:path gradientshapeok="t" o:connecttype="rect"/>
              </v:shapetype>
              <v:shape id="テキスト ボックス 2" o:spid="_x0000_s1026" type="#_x0000_t202" style="position:absolute;margin-left:70.05pt;margin-top:2.55pt;width:17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M2DQIAAPc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" stroked="f">
                <v:textbox style="mso-fit-shape-to-text:t">
                  <w:txbxContent>
                    <w:p w14:paraId="0AD3FD28"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0AD3FD29"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v:textbox>
              </v:shape>
            </w:pict>
          </mc:Fallback>
        </mc:AlternateContent>
      </w:r>
    </w:p>
    <w:p w14:paraId="0AD3FCF1" w14:textId="77777777" w:rsidR="00E76BD1" w:rsidRPr="0001347D" w:rsidRDefault="00E76BD1">
      <w:pPr>
        <w:adjustRightInd/>
        <w:rPr>
          <w:rFonts w:asciiTheme="majorEastAsia" w:eastAsiaTheme="majorEastAsia" w:hAnsiTheme="majorEastAsia" w:cs="Times New Roman"/>
          <w:spacing w:val="2"/>
        </w:rPr>
      </w:pPr>
    </w:p>
    <w:p w14:paraId="0AD3FCF2" w14:textId="77777777" w:rsidR="00E76BD1" w:rsidRPr="0001347D" w:rsidRDefault="00E76BD1">
      <w:pPr>
        <w:adjustRightInd/>
        <w:spacing w:line="370" w:lineRule="exac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pacing w:val="2"/>
          <w:sz w:val="28"/>
          <w:szCs w:val="28"/>
        </w:rPr>
        <w:t>脳磁図</w:t>
      </w:r>
      <w:r w:rsidR="00984288" w:rsidRPr="0001347D">
        <w:rPr>
          <w:rFonts w:asciiTheme="majorEastAsia" w:eastAsiaTheme="majorEastAsia" w:hAnsiTheme="majorEastAsia" w:cs="ＭＳ ゴシック" w:hint="eastAsia"/>
          <w:spacing w:val="2"/>
          <w:sz w:val="28"/>
          <w:szCs w:val="28"/>
        </w:rPr>
        <w:t xml:space="preserve">　　　　　　　　　　　　　　</w:t>
      </w:r>
      <w:r w:rsidRPr="0001347D">
        <w:rPr>
          <w:rFonts w:asciiTheme="majorEastAsia" w:eastAsiaTheme="majorEastAsia" w:hAnsiTheme="majorEastAsia" w:cs="ＭＳ ゴシック" w:hint="eastAsia"/>
          <w:spacing w:val="2"/>
          <w:sz w:val="28"/>
          <w:szCs w:val="28"/>
        </w:rPr>
        <w:t>の施設基準に係る届出書添付書類</w:t>
      </w:r>
    </w:p>
    <w:p w14:paraId="0AD3FCF3" w14:textId="77777777" w:rsidR="00E76BD1" w:rsidRPr="0001347D" w:rsidRDefault="00E76BD1">
      <w:pPr>
        <w:adjustRightInd/>
        <w:rPr>
          <w:rFonts w:asciiTheme="majorEastAsia" w:eastAsiaTheme="majorEastAsia" w:hAnsiTheme="majorEastAsia" w:cs="Times New Roman"/>
          <w:spacing w:val="2"/>
        </w:rPr>
      </w:pPr>
    </w:p>
    <w:p w14:paraId="0AD3FCF4"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62336" behindDoc="0" locked="0" layoutInCell="1" allowOverlap="1" wp14:anchorId="0AD3FD22" wp14:editId="0AD3FD23">
                <wp:simplePos x="0" y="0"/>
                <wp:positionH relativeFrom="column">
                  <wp:posOffset>3566160</wp:posOffset>
                </wp:positionH>
                <wp:positionV relativeFrom="paragraph">
                  <wp:posOffset>170815</wp:posOffset>
                </wp:positionV>
                <wp:extent cx="27813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0AD3FD2A"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D3FD22" id="_x0000_s1027" type="#_x0000_t202" style="position:absolute;margin-left:280.8pt;margin-top:13.45pt;width:219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" stroked="f">
                <v:textbox style="mso-fit-shape-to-text:t">
                  <w:txbxContent>
                    <w:p w14:paraId="0AD3FD2A"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v:textbox>
              </v:shape>
            </w:pict>
          </mc:Fallback>
        </mc:AlternateContent>
      </w:r>
    </w:p>
    <w:p w14:paraId="0AD3FCF5" w14:textId="77777777" w:rsidR="00984288" w:rsidRPr="0001347D" w:rsidRDefault="00984288">
      <w:pPr>
        <w:adjustRightInd/>
        <w:rPr>
          <w:rFonts w:asciiTheme="majorEastAsia" w:eastAsiaTheme="majorEastAsia" w:hAnsiTheme="majorEastAsia" w:cs="Times New Roman"/>
          <w:spacing w:val="2"/>
        </w:rPr>
      </w:pPr>
    </w:p>
    <w:p w14:paraId="0AD3FCF6" w14:textId="77777777" w:rsidR="00984288" w:rsidRPr="0001347D" w:rsidRDefault="00984288">
      <w:pPr>
        <w:adjustRightInd/>
        <w:rPr>
          <w:rFonts w:asciiTheme="majorEastAsia" w:eastAsiaTheme="majorEastAsia" w:hAnsiTheme="majorEastAsia" w:cs="Times New Roman"/>
          <w:spacing w:val="2"/>
        </w:rPr>
      </w:pPr>
    </w:p>
    <w:p w14:paraId="0AD3FCF7" w14:textId="77777777" w:rsidR="00984288" w:rsidRPr="0001347D" w:rsidRDefault="00984288">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335"/>
        <w:gridCol w:w="1610"/>
        <w:gridCol w:w="3672"/>
      </w:tblGrid>
      <w:tr w:rsidR="00E76BD1" w:rsidRPr="00692DDF" w14:paraId="0AD3FCFA" w14:textId="77777777" w:rsidTr="007B6CD4">
        <w:trPr>
          <w:trHeight w:val="624"/>
        </w:trPr>
        <w:tc>
          <w:tcPr>
            <w:tcW w:w="9503" w:type="dxa"/>
            <w:gridSpan w:val="4"/>
            <w:tcBorders>
              <w:top w:val="single" w:sz="12" w:space="0" w:color="000000"/>
              <w:left w:val="single" w:sz="12" w:space="0" w:color="000000"/>
              <w:bottom w:val="single" w:sz="12" w:space="0" w:color="auto"/>
              <w:right w:val="single" w:sz="12" w:space="0" w:color="000000"/>
            </w:tcBorders>
            <w:vAlign w:val="center"/>
          </w:tcPr>
          <w:p w14:paraId="0AD3FCF8" w14:textId="77777777" w:rsidR="00E76BD1" w:rsidRPr="0001347D" w:rsidRDefault="007B6CD4" w:rsidP="007B6CD4">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00E76BD1" w:rsidRPr="0001347D">
              <w:rPr>
                <w:rFonts w:asciiTheme="majorEastAsia" w:eastAsiaTheme="majorEastAsia" w:hAnsiTheme="majorEastAsia" w:cs="ＭＳ ゴシック" w:hint="eastAsia"/>
              </w:rPr>
              <w:t>３年以上の脳磁図の経験を有する常勤医師の氏名等</w:t>
            </w:r>
          </w:p>
          <w:p w14:paraId="0AD3FCF9" w14:textId="77777777" w:rsidR="00761793" w:rsidRPr="0001347D" w:rsidRDefault="00761793" w:rsidP="007B6CD4">
            <w:pPr>
              <w:kinsoku w:val="0"/>
              <w:overflowPunct w:val="0"/>
              <w:autoSpaceDE w:val="0"/>
              <w:autoSpaceDN w:val="0"/>
              <w:spacing w:line="300" w:lineRule="atLeast"/>
              <w:ind w:firstLineChars="100" w:firstLine="216"/>
              <w:jc w:val="both"/>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　非常勤医師を組み合わせた場合を含む</w:t>
            </w:r>
            <w:r w:rsidR="007B6CD4" w:rsidRPr="0001347D">
              <w:rPr>
                <w:rFonts w:asciiTheme="majorEastAsia" w:eastAsiaTheme="majorEastAsia" w:hAnsiTheme="majorEastAsia" w:cs="ＭＳ ゴシック" w:hint="eastAsia"/>
              </w:rPr>
              <w:t>。</w:t>
            </w:r>
          </w:p>
        </w:tc>
      </w:tr>
      <w:tr w:rsidR="004B304D" w:rsidRPr="00692DDF" w14:paraId="0AD3FD00"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0AD3FCFB"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0AD3FCFC"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335" w:type="dxa"/>
            <w:tcBorders>
              <w:top w:val="single" w:sz="12" w:space="0" w:color="auto"/>
              <w:left w:val="single" w:sz="6" w:space="0" w:color="auto"/>
              <w:bottom w:val="single" w:sz="6" w:space="0" w:color="auto"/>
              <w:right w:val="single" w:sz="2" w:space="0" w:color="auto"/>
            </w:tcBorders>
            <w:vAlign w:val="center"/>
          </w:tcPr>
          <w:p w14:paraId="0AD3FCFD" w14:textId="77777777" w:rsidR="004B304D" w:rsidRPr="0001347D"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1610" w:type="dxa"/>
            <w:tcBorders>
              <w:top w:val="single" w:sz="12" w:space="0" w:color="auto"/>
              <w:left w:val="single" w:sz="2" w:space="0" w:color="auto"/>
              <w:bottom w:val="single" w:sz="6" w:space="0" w:color="auto"/>
              <w:right w:val="single" w:sz="6" w:space="0" w:color="auto"/>
            </w:tcBorders>
            <w:vAlign w:val="center"/>
          </w:tcPr>
          <w:p w14:paraId="0AD3FCFE" w14:textId="77777777" w:rsidR="00860809" w:rsidRPr="00692DDF" w:rsidRDefault="00860809" w:rsidP="0086080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c>
          <w:tcPr>
            <w:tcW w:w="3672" w:type="dxa"/>
            <w:tcBorders>
              <w:top w:val="single" w:sz="12" w:space="0" w:color="auto"/>
              <w:left w:val="single" w:sz="6" w:space="0" w:color="auto"/>
              <w:bottom w:val="single" w:sz="6" w:space="0" w:color="auto"/>
              <w:right w:val="single" w:sz="12" w:space="0" w:color="auto"/>
            </w:tcBorders>
            <w:vAlign w:val="center"/>
          </w:tcPr>
          <w:p w14:paraId="0AD3FCFF" w14:textId="77777777" w:rsidR="004B304D" w:rsidRPr="00692DDF"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ＭＳ ゴシック" w:hint="eastAsia"/>
              </w:rPr>
              <w:t>脳磁図の経験年数</w:t>
            </w:r>
          </w:p>
        </w:tc>
      </w:tr>
      <w:tr w:rsidR="004B304D" w:rsidRPr="00692DDF" w14:paraId="0AD3FD05"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0AD3FD01"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6" w:space="0" w:color="auto"/>
              <w:left w:val="single" w:sz="6" w:space="0" w:color="auto"/>
              <w:bottom w:val="single" w:sz="4" w:space="0" w:color="000000"/>
              <w:right w:val="single" w:sz="2" w:space="0" w:color="auto"/>
            </w:tcBorders>
          </w:tcPr>
          <w:p w14:paraId="0AD3FD02" w14:textId="77777777" w:rsidR="004B304D" w:rsidRPr="0001347D"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6" w:space="0" w:color="auto"/>
              <w:left w:val="single" w:sz="2" w:space="0" w:color="auto"/>
              <w:bottom w:val="single" w:sz="4" w:space="0" w:color="000000"/>
              <w:right w:val="single" w:sz="6" w:space="0" w:color="auto"/>
            </w:tcBorders>
            <w:vAlign w:val="center"/>
          </w:tcPr>
          <w:p w14:paraId="0AD3FD03" w14:textId="77777777" w:rsidR="004B304D" w:rsidRPr="0001347D"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時間</w:t>
            </w:r>
          </w:p>
        </w:tc>
        <w:tc>
          <w:tcPr>
            <w:tcW w:w="3672" w:type="dxa"/>
            <w:tcBorders>
              <w:top w:val="single" w:sz="6" w:space="0" w:color="auto"/>
              <w:left w:val="single" w:sz="6" w:space="0" w:color="auto"/>
              <w:bottom w:val="single" w:sz="4" w:space="0" w:color="000000"/>
              <w:right w:val="single" w:sz="12" w:space="0" w:color="auto"/>
            </w:tcBorders>
            <w:vAlign w:val="center"/>
          </w:tcPr>
          <w:p w14:paraId="0AD3FD04" w14:textId="77777777" w:rsidR="004B304D" w:rsidRPr="0001347D"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hint="eastAsia"/>
              </w:rPr>
              <w:t>年</w:t>
            </w:r>
          </w:p>
        </w:tc>
      </w:tr>
      <w:tr w:rsidR="004B304D" w:rsidRPr="00692DDF" w14:paraId="0AD3FD0A"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0AD3FD06"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left w:val="single" w:sz="6" w:space="0" w:color="auto"/>
              <w:bottom w:val="single" w:sz="2" w:space="0" w:color="auto"/>
              <w:right w:val="single" w:sz="2" w:space="0" w:color="auto"/>
            </w:tcBorders>
          </w:tcPr>
          <w:p w14:paraId="0AD3FD07" w14:textId="77777777" w:rsidR="004B304D" w:rsidRPr="00692DDF"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left w:val="single" w:sz="2" w:space="0" w:color="auto"/>
              <w:bottom w:val="single" w:sz="2" w:space="0" w:color="auto"/>
              <w:right w:val="single" w:sz="6" w:space="0" w:color="auto"/>
            </w:tcBorders>
            <w:vAlign w:val="center"/>
          </w:tcPr>
          <w:p w14:paraId="0AD3FD08" w14:textId="77777777" w:rsidR="004B304D" w:rsidRPr="00692DDF"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left w:val="single" w:sz="6" w:space="0" w:color="auto"/>
              <w:bottom w:val="single" w:sz="2" w:space="0" w:color="auto"/>
              <w:right w:val="single" w:sz="12" w:space="0" w:color="auto"/>
            </w:tcBorders>
            <w:vAlign w:val="center"/>
          </w:tcPr>
          <w:p w14:paraId="0AD3FD09" w14:textId="77777777" w:rsidR="004B304D" w:rsidRPr="00692DDF"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736A5B" w:rsidRPr="00692DDF" w14:paraId="0AD3FD0F"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0AD3FD0B" w14:textId="77777777" w:rsidR="00736A5B" w:rsidRPr="0001347D" w:rsidRDefault="007D505F"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2" w:space="0" w:color="auto"/>
              <w:left w:val="single" w:sz="6" w:space="0" w:color="auto"/>
              <w:bottom w:val="single" w:sz="12" w:space="0" w:color="auto"/>
              <w:right w:val="single" w:sz="2" w:space="0" w:color="auto"/>
            </w:tcBorders>
          </w:tcPr>
          <w:p w14:paraId="0AD3FD0C" w14:textId="77777777" w:rsidR="00736A5B" w:rsidRPr="00692DDF" w:rsidRDefault="00736A5B"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2" w:space="0" w:color="auto"/>
              <w:left w:val="single" w:sz="2" w:space="0" w:color="auto"/>
              <w:bottom w:val="single" w:sz="12" w:space="0" w:color="auto"/>
              <w:right w:val="single" w:sz="6" w:space="0" w:color="auto"/>
            </w:tcBorders>
            <w:vAlign w:val="center"/>
          </w:tcPr>
          <w:p w14:paraId="0AD3FD0D" w14:textId="77777777" w:rsidR="00736A5B" w:rsidRPr="00692DDF" w:rsidRDefault="007D505F">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top w:val="single" w:sz="2" w:space="0" w:color="auto"/>
              <w:left w:val="single" w:sz="6" w:space="0" w:color="auto"/>
              <w:bottom w:val="single" w:sz="12" w:space="0" w:color="auto"/>
              <w:right w:val="single" w:sz="12" w:space="0" w:color="auto"/>
            </w:tcBorders>
            <w:vAlign w:val="center"/>
          </w:tcPr>
          <w:p w14:paraId="0AD3FD0E" w14:textId="77777777" w:rsidR="00736A5B" w:rsidRPr="00692DDF" w:rsidRDefault="007D505F"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860809" w:rsidRPr="00692DDF" w14:paraId="0AD3FD11"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9503" w:type="dxa"/>
            <w:gridSpan w:val="4"/>
            <w:tcBorders>
              <w:left w:val="single" w:sz="12" w:space="0" w:color="auto"/>
              <w:bottom w:val="single" w:sz="12" w:space="0" w:color="auto"/>
              <w:right w:val="single" w:sz="12" w:space="0" w:color="auto"/>
            </w:tcBorders>
            <w:vAlign w:val="center"/>
          </w:tcPr>
          <w:p w14:paraId="0AD3FD10" w14:textId="77777777" w:rsidR="00860809" w:rsidRPr="0001347D" w:rsidRDefault="00860809" w:rsidP="008D6D93">
            <w:pPr>
              <w:kinsoku w:val="0"/>
              <w:overflowPunct w:val="0"/>
              <w:autoSpaceDE w:val="0"/>
              <w:autoSpaceDN w:val="0"/>
              <w:spacing w:line="300" w:lineRule="atLeast"/>
              <w:jc w:val="both"/>
              <w:rPr>
                <w:rFonts w:asciiTheme="majorEastAsia" w:eastAsiaTheme="majorEastAsia" w:hAnsiTheme="majorEastAsia"/>
              </w:rPr>
            </w:pPr>
            <w:r w:rsidRPr="0001347D">
              <w:rPr>
                <w:rFonts w:asciiTheme="majorEastAsia" w:eastAsiaTheme="majorEastAsia" w:hAnsiTheme="majorEastAsia" w:hint="eastAsia"/>
              </w:rPr>
              <w:t xml:space="preserve">２　</w:t>
            </w:r>
            <w:r w:rsidRPr="0001347D">
              <w:rPr>
                <w:rFonts w:asciiTheme="majorEastAsia" w:eastAsiaTheme="majorEastAsia" w:hAnsiTheme="majorEastAsia"/>
                <w:color w:val="000000" w:themeColor="text1"/>
              </w:rPr>
              <w:t>他の保険医療機関からの依頼による診断</w:t>
            </w:r>
            <w:r w:rsidRPr="0001347D">
              <w:rPr>
                <w:rFonts w:asciiTheme="majorEastAsia" w:eastAsiaTheme="majorEastAsia" w:hAnsiTheme="majorEastAsia" w:hint="eastAsia"/>
                <w:color w:val="000000" w:themeColor="text1"/>
              </w:rPr>
              <w:t>（過去１年間）　　　　　　　　　　　　　　例</w:t>
            </w:r>
          </w:p>
        </w:tc>
      </w:tr>
      <w:tr w:rsidR="007B6CD4" w:rsidRPr="00692DDF" w14:paraId="0AD3FD14"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3"/>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0AD3FD12" w14:textId="77777777" w:rsidR="007B6CD4" w:rsidRPr="0001347D" w:rsidRDefault="00860809"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３</w:t>
            </w:r>
            <w:r w:rsidR="007B6CD4" w:rsidRPr="0001347D">
              <w:rPr>
                <w:rFonts w:asciiTheme="majorEastAsia" w:eastAsiaTheme="majorEastAsia" w:hAnsiTheme="majorEastAsia" w:hint="eastAsia"/>
              </w:rPr>
              <w:t xml:space="preserve">　長期脳波ビデオ同時記録検査１</w:t>
            </w:r>
            <w:r w:rsidRPr="0001347D">
              <w:rPr>
                <w:rFonts w:asciiTheme="majorEastAsia" w:eastAsiaTheme="majorEastAsia" w:hAnsiTheme="majorEastAsia" w:hint="eastAsia"/>
              </w:rPr>
              <w:t>の施設基準</w:t>
            </w:r>
            <w:r w:rsidR="007B6CD4" w:rsidRPr="0001347D">
              <w:rPr>
                <w:rFonts w:asciiTheme="majorEastAsia" w:eastAsiaTheme="majorEastAsia" w:hAnsiTheme="majorEastAsia" w:hint="eastAsia"/>
              </w:rPr>
              <w:t>の届出の有無</w:t>
            </w:r>
          </w:p>
          <w:p w14:paraId="0AD3FD13" w14:textId="77777777" w:rsidR="007B6CD4" w:rsidRPr="0001347D" w:rsidRDefault="007B6CD4"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 xml:space="preserve">　※　「自発活動を測定するもの」を届け出る場合に</w:t>
            </w:r>
            <w:r w:rsidR="004E4A1A" w:rsidRPr="0001347D">
              <w:rPr>
                <w:rFonts w:asciiTheme="majorEastAsia" w:eastAsiaTheme="majorEastAsia" w:hAnsiTheme="majorEastAsia" w:hint="eastAsia"/>
              </w:rPr>
              <w:t>限り</w:t>
            </w:r>
            <w:r w:rsidRPr="0001347D">
              <w:rPr>
                <w:rFonts w:asciiTheme="majorEastAsia" w:eastAsiaTheme="majorEastAsia" w:hAnsiTheme="majorEastAsia" w:hint="eastAsia"/>
              </w:rPr>
              <w:t>選択。</w:t>
            </w:r>
          </w:p>
        </w:tc>
      </w:tr>
      <w:tr w:rsidR="007B6CD4" w:rsidRPr="00692DDF" w14:paraId="0AD3FD16"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0AD3FD15" w14:textId="77777777" w:rsidR="007B6CD4" w:rsidRPr="0001347D" w:rsidRDefault="007B6CD4" w:rsidP="00676CCE">
            <w:pPr>
              <w:kinsoku w:val="0"/>
              <w:overflowPunct w:val="0"/>
              <w:autoSpaceDE w:val="0"/>
              <w:autoSpaceDN w:val="0"/>
              <w:spacing w:line="300" w:lineRule="atLeast"/>
              <w:jc w:val="center"/>
              <w:rPr>
                <w:rFonts w:asciiTheme="majorEastAsia" w:eastAsiaTheme="majorEastAsia" w:hAnsiTheme="majorEastAsia"/>
              </w:rPr>
            </w:pPr>
            <w:r w:rsidRPr="0001347D">
              <w:rPr>
                <w:rFonts w:asciiTheme="majorEastAsia" w:eastAsiaTheme="majorEastAsia" w:hAnsiTheme="majorEastAsia" w:hint="eastAsia"/>
              </w:rPr>
              <w:t>有　・　無</w:t>
            </w:r>
          </w:p>
        </w:tc>
      </w:tr>
    </w:tbl>
    <w:p w14:paraId="0AD3FD17" w14:textId="77777777" w:rsidR="008A36B9" w:rsidRPr="0001347D" w:rsidRDefault="008A36B9">
      <w:pPr>
        <w:adjustRightInd/>
        <w:rPr>
          <w:rFonts w:asciiTheme="majorEastAsia" w:eastAsiaTheme="majorEastAsia" w:hAnsiTheme="majorEastAsia" w:cs="Times New Roman"/>
          <w:spacing w:val="2"/>
        </w:rPr>
      </w:pPr>
    </w:p>
    <w:p w14:paraId="0AD3FD18" w14:textId="77777777" w:rsidR="00E76BD1" w:rsidRPr="0001347D" w:rsidRDefault="00E76BD1">
      <w:pPr>
        <w:adjustRightInd/>
        <w:rPr>
          <w:rFonts w:asciiTheme="majorEastAsia" w:eastAsiaTheme="majorEastAsia" w:hAnsiTheme="majorEastAsia" w:cs="Times New Roman"/>
          <w:spacing w:val="2"/>
        </w:rPr>
      </w:pPr>
    </w:p>
    <w:p w14:paraId="0AD3FD19" w14:textId="77777777" w:rsidR="00E76BD1" w:rsidRPr="0001347D" w:rsidRDefault="00E76BD1">
      <w:pPr>
        <w:adjustRightInd/>
        <w:ind w:left="430" w:hanging="324"/>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0AD3FD1A" w14:textId="77777777" w:rsidR="007B6CD4" w:rsidRPr="0001347D" w:rsidRDefault="007B6CD4"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 xml:space="preserve">１　</w:t>
      </w:r>
      <w:r w:rsidR="00E76BD1" w:rsidRPr="0001347D">
        <w:rPr>
          <w:rFonts w:asciiTheme="majorEastAsia" w:eastAsiaTheme="majorEastAsia" w:hAnsiTheme="majorEastAsia" w:cs="ＭＳ ゴシック" w:hint="eastAsia"/>
          <w:sz w:val="20"/>
          <w:szCs w:val="20"/>
        </w:rPr>
        <w:t>３年以上の脳磁図の経験を有する常勤医師につき記載すること</w:t>
      </w:r>
      <w:r w:rsidR="00761793" w:rsidRPr="0001347D">
        <w:rPr>
          <w:rFonts w:asciiTheme="majorEastAsia" w:eastAsiaTheme="majorEastAsia" w:hAnsiTheme="majorEastAsia" w:cs="ＭＳ ゴシック" w:hint="eastAsia"/>
          <w:sz w:val="20"/>
          <w:szCs w:val="20"/>
        </w:rPr>
        <w:t>。</w:t>
      </w:r>
      <w:r w:rsidR="00860809" w:rsidRPr="0001347D">
        <w:rPr>
          <w:rFonts w:asciiTheme="majorEastAsia" w:eastAsiaTheme="majorEastAsia" w:hAnsiTheme="majorEastAsia" w:cs="ＭＳ ゴシック" w:hint="eastAsia"/>
          <w:sz w:val="20"/>
          <w:szCs w:val="20"/>
        </w:rPr>
        <w:t>常勤医師の勤務時間について、就業規則等に定める週あたりの所定労働時間（休憩時間を除く労働時間）を記入すること。</w:t>
      </w:r>
      <w:r w:rsidR="00761793" w:rsidRPr="0001347D">
        <w:rPr>
          <w:rFonts w:asciiTheme="majorEastAsia" w:eastAsiaTheme="majorEastAsia" w:hAnsiTheme="majorEastAsia" w:cs="ＭＳ ゴシック" w:hint="eastAsia"/>
          <w:sz w:val="20"/>
          <w:szCs w:val="20"/>
        </w:rPr>
        <w:t>なお、週３日以上常態として勤務しており、かつ、所定労働時間が週</w:t>
      </w:r>
      <w:r w:rsidRPr="0001347D">
        <w:rPr>
          <w:rFonts w:asciiTheme="majorEastAsia" w:eastAsiaTheme="majorEastAsia" w:hAnsiTheme="majorEastAsia" w:cs="ＭＳ ゴシック"/>
          <w:sz w:val="20"/>
          <w:szCs w:val="20"/>
        </w:rPr>
        <w:t>22</w:t>
      </w:r>
      <w:r w:rsidR="00761793" w:rsidRPr="0001347D">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501D79" w:rsidRPr="0001347D">
        <w:rPr>
          <w:rFonts w:asciiTheme="majorEastAsia" w:eastAsiaTheme="majorEastAsia" w:hAnsiTheme="majorEastAsia" w:cs="ＭＳ ゴシック" w:hint="eastAsia"/>
          <w:sz w:val="20"/>
          <w:szCs w:val="20"/>
        </w:rPr>
        <w:t>の「常勤換算」の□に「</w:t>
      </w:r>
      <w:r w:rsidR="00501D79" w:rsidRPr="0001347D">
        <w:rPr>
          <w:rFonts w:asciiTheme="majorEastAsia" w:eastAsiaTheme="majorEastAsia" w:hAnsiTheme="majorEastAsia"/>
          <w:sz w:val="20"/>
          <w:szCs w:val="20"/>
        </w:rPr>
        <w:t>✓</w:t>
      </w:r>
      <w:r w:rsidR="00501D79" w:rsidRPr="0001347D">
        <w:rPr>
          <w:rFonts w:asciiTheme="majorEastAsia" w:eastAsiaTheme="majorEastAsia" w:hAnsiTheme="majorEastAsia" w:cs="ＭＳ ゴシック" w:hint="eastAsia"/>
          <w:sz w:val="20"/>
          <w:szCs w:val="20"/>
        </w:rPr>
        <w:t>」を記入する</w:t>
      </w:r>
      <w:r w:rsidR="00761793" w:rsidRPr="0001347D">
        <w:rPr>
          <w:rFonts w:asciiTheme="majorEastAsia" w:eastAsiaTheme="majorEastAsia" w:hAnsiTheme="majorEastAsia" w:cs="ＭＳ ゴシック" w:hint="eastAsia"/>
          <w:sz w:val="20"/>
          <w:szCs w:val="20"/>
        </w:rPr>
        <w:t>こと。</w:t>
      </w:r>
    </w:p>
    <w:p w14:paraId="0AD3FD1B" w14:textId="77777777" w:rsidR="00860809"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２　「２」については、当該保険医療機関における１年間の実績を記入すること。</w:t>
      </w:r>
    </w:p>
    <w:p w14:paraId="0AD3FD1C" w14:textId="77777777" w:rsidR="007B6CD4"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３</w:t>
      </w:r>
      <w:r w:rsidR="007B6CD4" w:rsidRPr="0001347D">
        <w:rPr>
          <w:rFonts w:asciiTheme="majorEastAsia" w:eastAsiaTheme="majorEastAsia" w:hAnsiTheme="majorEastAsia" w:cs="ＭＳ ゴシック" w:hint="eastAsia"/>
          <w:sz w:val="20"/>
          <w:szCs w:val="20"/>
        </w:rPr>
        <w:t xml:space="preserve">　脳磁図の「自発活動を測定するもの」を届け出る場合は、</w:t>
      </w:r>
      <w:r w:rsidR="004E4A1A" w:rsidRPr="0001347D">
        <w:rPr>
          <w:rFonts w:asciiTheme="majorEastAsia" w:eastAsiaTheme="majorEastAsia" w:hAnsiTheme="majorEastAsia" w:cs="ＭＳ ゴシック" w:hint="eastAsia"/>
          <w:sz w:val="20"/>
          <w:szCs w:val="20"/>
        </w:rPr>
        <w:t>本様式と</w:t>
      </w:r>
      <w:r w:rsidR="00676CCE" w:rsidRPr="0001347D">
        <w:rPr>
          <w:rFonts w:asciiTheme="majorEastAsia" w:eastAsiaTheme="majorEastAsia" w:hAnsiTheme="majorEastAsia" w:cs="ＭＳ ゴシック" w:hint="eastAsia"/>
          <w:sz w:val="20"/>
          <w:szCs w:val="20"/>
        </w:rPr>
        <w:t>「長期脳波ビデオ同時撮影検査１の施設基準に係る届出書添付書類」（</w:t>
      </w:r>
      <w:r w:rsidR="007B6CD4" w:rsidRPr="0001347D">
        <w:rPr>
          <w:rFonts w:asciiTheme="majorEastAsia" w:eastAsiaTheme="majorEastAsia" w:hAnsiTheme="majorEastAsia"/>
          <w:color w:val="000000" w:themeColor="text1"/>
        </w:rPr>
        <w:t>様式25の２</w:t>
      </w:r>
      <w:r w:rsidR="00676CCE" w:rsidRPr="0001347D">
        <w:rPr>
          <w:rFonts w:asciiTheme="majorEastAsia" w:eastAsiaTheme="majorEastAsia" w:hAnsiTheme="majorEastAsia" w:hint="eastAsia"/>
          <w:color w:val="000000" w:themeColor="text1"/>
        </w:rPr>
        <w:t>）を</w:t>
      </w:r>
      <w:r w:rsidR="00676CCE" w:rsidRPr="0001347D">
        <w:rPr>
          <w:rFonts w:asciiTheme="majorEastAsia" w:eastAsiaTheme="majorEastAsia" w:hAnsiTheme="majorEastAsia" w:cs="ＭＳ ゴシック" w:hint="eastAsia"/>
          <w:sz w:val="20"/>
          <w:szCs w:val="20"/>
        </w:rPr>
        <w:t>併せて提出すること。ただし、既に当該施設基準に係る届出を行っている場合は、改めて提出する必要はないこと。</w:t>
      </w:r>
    </w:p>
    <w:p w14:paraId="0AD3FD1D" w14:textId="77777777" w:rsidR="00E76BD1" w:rsidRPr="0001347D" w:rsidRDefault="00E76BD1">
      <w:pPr>
        <w:suppressAutoHyphens w:val="0"/>
        <w:wordWrap/>
        <w:autoSpaceDE w:val="0"/>
        <w:autoSpaceDN w:val="0"/>
        <w:textAlignment w:val="auto"/>
        <w:rPr>
          <w:rFonts w:asciiTheme="majorEastAsia" w:eastAsiaTheme="majorEastAsia" w:hAnsiTheme="majorEastAsia" w:cs="Times New Roman"/>
          <w:spacing w:val="2"/>
        </w:rPr>
      </w:pPr>
    </w:p>
    <w:sectPr w:rsidR="00E76BD1" w:rsidRPr="0001347D" w:rsidSect="008A36B9">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52CB" w14:textId="77777777" w:rsidR="00E7670E" w:rsidRDefault="00E7670E">
      <w:r>
        <w:separator/>
      </w:r>
    </w:p>
  </w:endnote>
  <w:endnote w:type="continuationSeparator" w:id="0">
    <w:p w14:paraId="4AEF49EA" w14:textId="77777777" w:rsidR="00E7670E" w:rsidRDefault="00E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54C5" w14:textId="77777777" w:rsidR="00E7670E" w:rsidRDefault="00E7670E">
      <w:r>
        <w:rPr>
          <w:rFonts w:hAnsi="Times New Roman" w:cs="Times New Roman"/>
          <w:color w:val="auto"/>
          <w:sz w:val="2"/>
          <w:szCs w:val="2"/>
        </w:rPr>
        <w:continuationSeparator/>
      </w:r>
    </w:p>
  </w:footnote>
  <w:footnote w:type="continuationSeparator" w:id="0">
    <w:p w14:paraId="36BD71B5" w14:textId="77777777" w:rsidR="00E7670E" w:rsidRDefault="00E7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35"/>
    <w:rsid w:val="00012AE6"/>
    <w:rsid w:val="0001347D"/>
    <w:rsid w:val="001031E4"/>
    <w:rsid w:val="00144291"/>
    <w:rsid w:val="00157BDA"/>
    <w:rsid w:val="00285D57"/>
    <w:rsid w:val="00287931"/>
    <w:rsid w:val="002E16CF"/>
    <w:rsid w:val="002E1FBD"/>
    <w:rsid w:val="003F4877"/>
    <w:rsid w:val="00441257"/>
    <w:rsid w:val="00480707"/>
    <w:rsid w:val="004B304D"/>
    <w:rsid w:val="004E4A1A"/>
    <w:rsid w:val="00501D79"/>
    <w:rsid w:val="00515753"/>
    <w:rsid w:val="00575768"/>
    <w:rsid w:val="005C60EA"/>
    <w:rsid w:val="00614309"/>
    <w:rsid w:val="00676CCE"/>
    <w:rsid w:val="00692DDF"/>
    <w:rsid w:val="007003E3"/>
    <w:rsid w:val="00736A5B"/>
    <w:rsid w:val="00753FD1"/>
    <w:rsid w:val="00761793"/>
    <w:rsid w:val="0079337B"/>
    <w:rsid w:val="007B6CD4"/>
    <w:rsid w:val="007C1B26"/>
    <w:rsid w:val="007D505F"/>
    <w:rsid w:val="00860809"/>
    <w:rsid w:val="00880851"/>
    <w:rsid w:val="008A36B9"/>
    <w:rsid w:val="008D6D93"/>
    <w:rsid w:val="00984288"/>
    <w:rsid w:val="00997EB7"/>
    <w:rsid w:val="00A05535"/>
    <w:rsid w:val="00AC10F4"/>
    <w:rsid w:val="00BA79A5"/>
    <w:rsid w:val="00BC73B4"/>
    <w:rsid w:val="00C5347F"/>
    <w:rsid w:val="00DF6A51"/>
    <w:rsid w:val="00E02D37"/>
    <w:rsid w:val="00E55AF6"/>
    <w:rsid w:val="00E7670E"/>
    <w:rsid w:val="00E76BD1"/>
    <w:rsid w:val="00F87096"/>
    <w:rsid w:val="00FA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D3FC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05535"/>
    <w:pPr>
      <w:tabs>
        <w:tab w:val="center" w:pos="4252"/>
        <w:tab w:val="right" w:pos="8504"/>
      </w:tabs>
      <w:snapToGrid w:val="0"/>
    </w:pPr>
  </w:style>
  <w:style w:type="character" w:customStyle="1" w:styleId="a8">
    <w:name w:val="ヘッダー (文字)"/>
    <w:basedOn w:val="a0"/>
    <w:link w:val="a7"/>
    <w:uiPriority w:val="99"/>
    <w:locked/>
    <w:rsid w:val="00A05535"/>
    <w:rPr>
      <w:rFonts w:ascii="ＭＳ 明朝" w:eastAsia="ＭＳ 明朝" w:cs="ＭＳ 明朝"/>
      <w:color w:val="000000"/>
      <w:kern w:val="0"/>
      <w:sz w:val="21"/>
      <w:szCs w:val="21"/>
    </w:rPr>
  </w:style>
  <w:style w:type="paragraph" w:styleId="a9">
    <w:name w:val="footer"/>
    <w:basedOn w:val="a"/>
    <w:link w:val="aa"/>
    <w:uiPriority w:val="99"/>
    <w:unhideWhenUsed/>
    <w:rsid w:val="00A05535"/>
    <w:pPr>
      <w:tabs>
        <w:tab w:val="center" w:pos="4252"/>
        <w:tab w:val="right" w:pos="8504"/>
      </w:tabs>
      <w:snapToGrid w:val="0"/>
    </w:pPr>
  </w:style>
  <w:style w:type="character" w:customStyle="1" w:styleId="aa">
    <w:name w:val="フッター (文字)"/>
    <w:basedOn w:val="a0"/>
    <w:link w:val="a9"/>
    <w:uiPriority w:val="99"/>
    <w:locked/>
    <w:rsid w:val="00A0553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61430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6143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7A81B-5CB5-4BE3-B1AB-C2516E0F1C20}"/>
</file>

<file path=customXml/itemProps2.xml><?xml version="1.0" encoding="utf-8"?>
<ds:datastoreItem xmlns:ds="http://schemas.openxmlformats.org/officeDocument/2006/customXml" ds:itemID="{FBDB48AD-2A1A-46FB-9332-DA5C68B73E90}"/>
</file>

<file path=customXml/itemProps3.xml><?xml version="1.0" encoding="utf-8"?>
<ds:datastoreItem xmlns:ds="http://schemas.openxmlformats.org/officeDocument/2006/customXml" ds:itemID="{714D0A03-8093-40A8-A4E2-9E447B2065B9}"/>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2026-03-06T05:29:00Z</dcterms:created>
  <dcterms:modified xsi:type="dcterms:W3CDTF">2026-03-06T05:31:00Z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