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D785" w14:textId="77777777" w:rsidR="006F2446" w:rsidRPr="001D3492" w:rsidRDefault="006F2446" w:rsidP="0071083A">
      <w:pPr>
        <w:rPr>
          <w:rFonts w:ascii="ＭＳ ゴシック" w:eastAsia="ＭＳ ゴシック" w:hAnsi="ＭＳ ゴシック"/>
          <w:sz w:val="24"/>
        </w:rPr>
      </w:pPr>
      <w:r w:rsidRPr="001D3492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67の</w:t>
      </w:r>
      <w:r w:rsidRPr="00030F4D">
        <w:rPr>
          <w:rFonts w:ascii="ＭＳ ゴシック" w:eastAsia="ＭＳ ゴシック" w:hAnsi="ＭＳ ゴシック" w:hint="eastAsia"/>
          <w:sz w:val="24"/>
        </w:rPr>
        <w:t>３</w:t>
      </w:r>
    </w:p>
    <w:p w14:paraId="64A4D42B" w14:textId="77777777" w:rsidR="006F2446" w:rsidRPr="001D3492" w:rsidRDefault="006F2446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早期悪性腫瘍大腸粘膜下層剥離</w:t>
      </w:r>
      <w:r w:rsidRPr="001D3492">
        <w:rPr>
          <w:rFonts w:ascii="ＭＳ ゴシック" w:eastAsia="ＭＳ ゴシック" w:hAnsi="ＭＳ ゴシック" w:hint="eastAsia"/>
          <w:sz w:val="28"/>
          <w:szCs w:val="28"/>
        </w:rPr>
        <w:t>術の施設基準に係る届出書添付書類</w:t>
      </w:r>
    </w:p>
    <w:p w14:paraId="226C6112" w14:textId="77777777" w:rsidR="006F2446" w:rsidRPr="001D3492" w:rsidRDefault="006F2446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709"/>
        <w:gridCol w:w="1559"/>
        <w:gridCol w:w="1803"/>
      </w:tblGrid>
      <w:tr w:rsidR="003315F8" w:rsidRPr="001D3492" w14:paraId="1E1F5BC0" w14:textId="77777777" w:rsidTr="0081050A">
        <w:trPr>
          <w:trHeight w:val="766"/>
        </w:trPr>
        <w:tc>
          <w:tcPr>
            <w:tcW w:w="87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4B526" w14:textId="77777777" w:rsidR="006F2446" w:rsidRDefault="006F2446" w:rsidP="003315F8">
            <w:pPr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1D3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1D349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53642D4" w14:textId="77777777" w:rsidR="006F2446" w:rsidRPr="001D3492" w:rsidRDefault="006F2446" w:rsidP="003315F8">
            <w:pPr>
              <w:rPr>
                <w:rFonts w:ascii="ＭＳ ゴシック" w:eastAsia="ＭＳ ゴシック" w:hAnsi="ＭＳ ゴシック"/>
              </w:rPr>
            </w:pPr>
          </w:p>
          <w:p w14:paraId="2DAE988E" w14:textId="77777777" w:rsidR="006F2446" w:rsidRPr="001D3492" w:rsidRDefault="006F2446" w:rsidP="00D040F7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科</w:t>
            </w:r>
          </w:p>
        </w:tc>
      </w:tr>
      <w:tr w:rsidR="0081050A" w:rsidRPr="00482E96" w14:paraId="21BBD904" w14:textId="77777777" w:rsidTr="00B14EA9">
        <w:trPr>
          <w:trHeight w:val="728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0F9843" w14:textId="77777777" w:rsidR="006F2446" w:rsidRPr="00482E96" w:rsidRDefault="006F2446" w:rsidP="00B14EA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当該保険医療機関において１年間に実施した粘膜下層剥離術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510F11" w14:textId="77777777" w:rsidR="006F2446" w:rsidRPr="00482E96" w:rsidRDefault="006F2446" w:rsidP="00386198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A458C1" w:rsidRPr="00482E96" w14:paraId="7F85E503" w14:textId="77777777" w:rsidTr="005101B0">
        <w:trPr>
          <w:trHeight w:val="484"/>
        </w:trPr>
        <w:tc>
          <w:tcPr>
            <w:tcW w:w="87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14020" w14:textId="77777777" w:rsidR="006F2446" w:rsidRPr="00482E96" w:rsidRDefault="006F2446" w:rsidP="00A458C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消化管内視鏡手術について５年以上の経験を有する常勤医師の氏名等</w:t>
            </w:r>
          </w:p>
        </w:tc>
      </w:tr>
      <w:tr w:rsidR="00492530" w:rsidRPr="00482E96" w14:paraId="3C5136BC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AF98AD" w14:textId="77777777" w:rsidR="006F2446" w:rsidRPr="00482E96" w:rsidRDefault="006F2446" w:rsidP="00D01692">
            <w:pPr>
              <w:spacing w:line="320" w:lineRule="exact"/>
              <w:ind w:leftChars="100" w:left="210"/>
              <w:jc w:val="center"/>
              <w:rPr>
                <w:rFonts w:ascii="ＭＳ ゴシック" w:eastAsia="ＭＳ ゴシック" w:hAnsi="ＭＳ ゴシック"/>
              </w:rPr>
            </w:pPr>
            <w:r w:rsidRPr="00A458C1"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16F7" w14:textId="77777777" w:rsidR="006F2446" w:rsidRPr="00482E96" w:rsidRDefault="006F2446" w:rsidP="00D01692">
            <w:pPr>
              <w:spacing w:line="320" w:lineRule="exact"/>
              <w:ind w:left="34" w:hangingChars="16" w:hanging="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ACDB6" w14:textId="77777777" w:rsidR="006F2446" w:rsidRPr="00482E96" w:rsidRDefault="006F2446" w:rsidP="0049253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9279A4" w14:textId="77777777" w:rsidR="006F2446" w:rsidRPr="00482E96" w:rsidRDefault="006F2446" w:rsidP="00BF7E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消化管内視鏡手術の</w:t>
            </w:r>
            <w:r w:rsidRPr="00A458C1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492530" w:rsidRPr="00482E96" w14:paraId="27D2479C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AD9FF1" w14:textId="77777777" w:rsidR="006F2446" w:rsidRPr="00482E96" w:rsidRDefault="006F244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DABA1" w14:textId="77777777" w:rsidR="006F2446" w:rsidRPr="00482E96" w:rsidRDefault="006F244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E197A" w14:textId="77777777" w:rsidR="006F2446" w:rsidRPr="00482E96" w:rsidRDefault="006F2446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F43CEF" w14:textId="77777777" w:rsidR="006F2446" w:rsidRPr="00482E96" w:rsidRDefault="006F2446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92530" w:rsidRPr="00482E96" w14:paraId="01088726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11FAA5" w14:textId="77777777" w:rsidR="006F2446" w:rsidRPr="00482E96" w:rsidRDefault="006F244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97703" w14:textId="77777777" w:rsidR="006F2446" w:rsidRPr="00482E96" w:rsidRDefault="006F244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79D95" w14:textId="77777777" w:rsidR="006F2446" w:rsidRPr="00482E96" w:rsidRDefault="006F2446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9541C2" w14:textId="77777777" w:rsidR="006F2446" w:rsidRPr="00482E96" w:rsidRDefault="006F2446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92530" w:rsidRPr="00482E96" w14:paraId="31A845FB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5DD9" w14:textId="77777777" w:rsidR="006F2446" w:rsidRPr="00482E96" w:rsidRDefault="006F244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BA4" w14:textId="77777777" w:rsidR="006F2446" w:rsidRPr="00482E96" w:rsidRDefault="006F244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7C5" w14:textId="77777777" w:rsidR="006F2446" w:rsidRPr="00482E96" w:rsidRDefault="006F2446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B6758" w14:textId="77777777" w:rsidR="006F2446" w:rsidRPr="00482E96" w:rsidRDefault="006F2446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D4A8E" w:rsidRPr="00482E96" w14:paraId="57066CEA" w14:textId="77777777" w:rsidTr="00D01692">
        <w:trPr>
          <w:trHeight w:val="484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16BB4" w14:textId="77777777" w:rsidR="006F2446" w:rsidRPr="00482E96" w:rsidRDefault="006F2446" w:rsidP="0093709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D90BD" w14:textId="77777777" w:rsidR="006F2446" w:rsidRPr="00482E96" w:rsidRDefault="006F2446" w:rsidP="006A52F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2C8D2713" w14:textId="77777777" w:rsidR="006F2446" w:rsidRDefault="006F2446" w:rsidP="008D4A8E">
      <w:pPr>
        <w:rPr>
          <w:rFonts w:ascii="ＭＳ ゴシック" w:eastAsia="ＭＳ ゴシック" w:hAnsi="ＭＳ ゴシック"/>
        </w:rPr>
      </w:pPr>
    </w:p>
    <w:p w14:paraId="3E20C41E" w14:textId="77777777" w:rsidR="006F2446" w:rsidRPr="00482E96" w:rsidRDefault="006F2446" w:rsidP="00D040F7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0A107FEE" w14:textId="77777777" w:rsidR="006F2446" w:rsidRPr="00482E96" w:rsidRDefault="006F2446" w:rsidP="00D040F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36087673" w14:textId="77777777" w:rsidR="006F2446" w:rsidRDefault="006F2446" w:rsidP="00D040F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7DB4DAF6" w14:textId="77777777" w:rsidR="006F2446" w:rsidRPr="00B41689" w:rsidRDefault="006F2446" w:rsidP="00D040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B41689">
        <w:rPr>
          <w:rFonts w:ascii="ＭＳ ゴシック" w:eastAsia="ＭＳ ゴシック" w:hAnsi="ＭＳ ゴシック" w:hint="eastAsia"/>
          <w:szCs w:val="21"/>
        </w:rPr>
        <w:t xml:space="preserve">　当該届出は、病院である保険医療機関のみ可能であること。</w:t>
      </w:r>
    </w:p>
    <w:sectPr w:rsidR="006F2446" w:rsidRPr="00B41689" w:rsidSect="00CF1CA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F292" w14:textId="77777777" w:rsidR="006F2446" w:rsidRDefault="006F2446" w:rsidP="006F2446">
      <w:r>
        <w:separator/>
      </w:r>
    </w:p>
  </w:endnote>
  <w:endnote w:type="continuationSeparator" w:id="0">
    <w:p w14:paraId="11FEFD6A" w14:textId="77777777" w:rsidR="006F2446" w:rsidRDefault="006F2446" w:rsidP="006F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3AD9" w14:textId="77777777" w:rsidR="006F2446" w:rsidRDefault="006F2446" w:rsidP="006F2446">
      <w:r>
        <w:separator/>
      </w:r>
    </w:p>
  </w:footnote>
  <w:footnote w:type="continuationSeparator" w:id="0">
    <w:p w14:paraId="4C0DDA43" w14:textId="77777777" w:rsidR="006F2446" w:rsidRDefault="006F2446" w:rsidP="006F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73C"/>
    <w:rsid w:val="003B1A0F"/>
    <w:rsid w:val="006F2446"/>
    <w:rsid w:val="00AC773C"/>
    <w:rsid w:val="00C33BEC"/>
    <w:rsid w:val="00C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9C5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CF1C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E687B-93F9-4A5A-B6E4-BAFADCF76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416F4-00A8-473E-96A4-98785FB66B1A}"/>
</file>

<file path=customXml/itemProps3.xml><?xml version="1.0" encoding="utf-8"?>
<ds:datastoreItem xmlns:ds="http://schemas.openxmlformats.org/officeDocument/2006/customXml" ds:itemID="{98701A18-7F33-4CAA-857C-E14B91C377B7}"/>
</file>

<file path=customXml/itemProps4.xml><?xml version="1.0" encoding="utf-8"?>
<ds:datastoreItem xmlns:ds="http://schemas.openxmlformats.org/officeDocument/2006/customXml" ds:itemID="{FFC24212-882B-4D88-89B8-47059CDA1D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2026-03-06T06:05:00Z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