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F215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46E4">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946E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D8AAC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946E4">
              <w:rPr>
                <w:rFonts w:hint="eastAsia"/>
                <w:color w:val="auto"/>
                <w:sz w:val="36"/>
                <w:szCs w:val="36"/>
              </w:rPr>
              <w:t>小児鎮静下ＭＲＩ撮影加算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6D6C8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46E4">
              <w:rPr>
                <w:rFonts w:hAnsi="Times New Roman" w:cs="Times New Roman" w:hint="eastAsia"/>
                <w:spacing w:val="4"/>
                <w:sz w:val="20"/>
                <w:szCs w:val="20"/>
              </w:rPr>
              <w:t>2-186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46E4"/>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45FB9D-D9F4-4D57-B8FD-8B81697981CD}"/>
</file>

<file path=customXml/itemProps2.xml><?xml version="1.0" encoding="utf-8"?>
<ds:datastoreItem xmlns:ds="http://schemas.openxmlformats.org/officeDocument/2006/customXml" ds:itemID="{DA0489AC-3D79-4EF8-92EA-6C87F313A174}"/>
</file>

<file path=customXml/itemProps3.xml><?xml version="1.0" encoding="utf-8"?>
<ds:datastoreItem xmlns:ds="http://schemas.openxmlformats.org/officeDocument/2006/customXml" ds:itemID="{4F6D324B-DCDF-4589-8842-EC103DE7061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