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A88D8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3EEC">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E9813A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483EEC">
              <w:rPr>
                <w:rFonts w:hint="eastAsia"/>
                <w:color w:val="auto"/>
                <w:sz w:val="32"/>
                <w:szCs w:val="32"/>
              </w:rPr>
              <w:t>療養環境加算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0C8CE22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3EEC">
              <w:rPr>
                <w:rFonts w:hAnsi="Times New Roman" w:cs="Times New Roman" w:hint="eastAsia"/>
                <w:spacing w:val="4"/>
                <w:sz w:val="20"/>
                <w:szCs w:val="20"/>
              </w:rPr>
              <w:t>1-057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B6325"/>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83EEC"/>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62C3"/>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620A0600-73A3-4C37-AB5C-CAB963B3486A}"/>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2026-03-16T05:37:00Z</dcterms:created>
  <dcterms:modified xsi:type="dcterms:W3CDTF">2026-03-16T05:37:00Z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567200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