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3EAB4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1AEC">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84006A1" w14:textId="77777777" w:rsidR="004E06A8"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EE1AEC">
              <w:rPr>
                <w:rFonts w:hint="eastAsia"/>
                <w:color w:val="auto"/>
                <w:sz w:val="32"/>
                <w:szCs w:val="32"/>
              </w:rPr>
              <w:t>新生児特定集中治療室重症児対応体制強化</w:t>
            </w:r>
          </w:p>
          <w:p w14:paraId="24C72C58" w14:textId="1FF8D640" w:rsidR="006421D2" w:rsidRDefault="00EE1AEC" w:rsidP="005C7B29">
            <w:pPr>
              <w:kinsoku w:val="0"/>
              <w:autoSpaceDE w:val="0"/>
              <w:autoSpaceDN w:val="0"/>
              <w:spacing w:line="464" w:lineRule="exact"/>
              <w:ind w:firstLineChars="155" w:firstLine="511"/>
            </w:pPr>
            <w:r>
              <w:rPr>
                <w:rFonts w:hint="eastAsia"/>
                <w:color w:val="auto"/>
                <w:sz w:val="32"/>
                <w:szCs w:val="32"/>
              </w:rPr>
              <w:t>管理料</w:t>
            </w:r>
            <w:r w:rsidR="00FE28BC" w:rsidRPr="004C3D13">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2914C5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1AEC">
              <w:rPr>
                <w:rFonts w:hAnsi="Times New Roman" w:cs="Times New Roman" w:hint="eastAsia"/>
                <w:spacing w:val="4"/>
                <w:sz w:val="20"/>
                <w:szCs w:val="20"/>
              </w:rPr>
              <w:t>1-142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E06A8"/>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5043A"/>
    <w:rsid w:val="0089569A"/>
    <w:rsid w:val="00895EE2"/>
    <w:rsid w:val="008B52C1"/>
    <w:rsid w:val="008C384D"/>
    <w:rsid w:val="008D68B3"/>
    <w:rsid w:val="008D7666"/>
    <w:rsid w:val="008F2B72"/>
    <w:rsid w:val="0091577E"/>
    <w:rsid w:val="009376A2"/>
    <w:rsid w:val="00944B0B"/>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E1AEC"/>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82252-8DE3-47B7-85B9-817601196ABA}"/>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268</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