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DCA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10">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ACE2C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63110">
              <w:rPr>
                <w:rFonts w:hint="eastAsia"/>
                <w:color w:val="auto"/>
                <w:sz w:val="32"/>
                <w:szCs w:val="32"/>
              </w:rPr>
              <w:t>心不全再入院予防継続管理料３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5DA7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3110">
              <w:rPr>
                <w:rFonts w:hAnsi="Times New Roman" w:cs="Times New Roman" w:hint="eastAsia"/>
                <w:spacing w:val="4"/>
                <w:sz w:val="20"/>
                <w:szCs w:val="20"/>
              </w:rPr>
              <w:t>2-060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6C12"/>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3110"/>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CA3A2-75C3-4A1B-8EC0-216670AC19B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