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20776D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4109">
              <w:rPr>
                <w:rFonts w:hAnsi="Times New Roman" w:cs="Times New Roman" w:hint="eastAsia"/>
                <w:color w:val="auto"/>
                <w:spacing w:val="4"/>
                <w:sz w:val="16"/>
                <w:szCs w:val="16"/>
              </w:rPr>
              <w:t>在腹灌</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CDF3A1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9B4109">
              <w:rPr>
                <w:rFonts w:hint="eastAsia"/>
                <w:color w:val="auto"/>
                <w:sz w:val="32"/>
                <w:szCs w:val="32"/>
              </w:rPr>
              <w:t>在宅自己腹膜灌流指導管理料２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621C01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B4109">
              <w:rPr>
                <w:rFonts w:hAnsi="Times New Roman" w:cs="Times New Roman" w:hint="eastAsia"/>
                <w:spacing w:val="4"/>
                <w:sz w:val="20"/>
                <w:szCs w:val="20"/>
              </w:rPr>
              <w:t>2-122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D2AB5"/>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410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C15C42-1A9A-4B6B-8609-54AF9DD82A5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2026-03-16T00:49:00Z</dcterms:created>
  <dcterms:modified xsi:type="dcterms:W3CDTF">2026-03-16T00:49:00Z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493700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