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B64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26AC">
              <w:rPr>
                <w:rFonts w:hAnsi="Times New Roman" w:cs="Times New Roman" w:hint="eastAsia"/>
                <w:color w:val="auto"/>
                <w:spacing w:val="4"/>
                <w:sz w:val="16"/>
                <w:szCs w:val="16"/>
              </w:rPr>
              <w:t>ＡＡＶｒｈ７４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241D43" w14:textId="77777777" w:rsidR="00F363C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D26AC">
              <w:rPr>
                <w:rFonts w:hint="eastAsia"/>
                <w:color w:val="auto"/>
                <w:sz w:val="32"/>
                <w:szCs w:val="32"/>
              </w:rPr>
              <w:t>抗アデノ随伴ウイルス血清型ｒｈ７４</w:t>
            </w:r>
          </w:p>
          <w:p w14:paraId="04A4D321" w14:textId="27AC96DB" w:rsidR="006421D2" w:rsidRDefault="000D26AC" w:rsidP="001242AD">
            <w:pPr>
              <w:kinsoku w:val="0"/>
              <w:autoSpaceDE w:val="0"/>
              <w:autoSpaceDN w:val="0"/>
              <w:spacing w:line="464" w:lineRule="exact"/>
              <w:ind w:firstLineChars="112" w:firstLine="370"/>
            </w:pPr>
            <w:r>
              <w:rPr>
                <w:rFonts w:hint="eastAsia"/>
                <w:color w:val="auto"/>
                <w:sz w:val="32"/>
                <w:szCs w:val="32"/>
              </w:rPr>
              <w:t>（ＡＡＶｒｈ７４）抗体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D2895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26AC">
              <w:rPr>
                <w:rFonts w:hAnsi="Times New Roman" w:cs="Times New Roman" w:hint="eastAsia"/>
                <w:spacing w:val="4"/>
                <w:sz w:val="20"/>
                <w:szCs w:val="20"/>
              </w:rPr>
              <w:t>2-143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26AC"/>
    <w:rsid w:val="00114350"/>
    <w:rsid w:val="001242AD"/>
    <w:rsid w:val="001402D5"/>
    <w:rsid w:val="00141603"/>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843E4"/>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363C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www.w3.org/XML/1998/namespace"/>
    <ds:schemaRef ds:uri="986fc4fe-5b9c-482d-bff3-01dc826b755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FB7BD9E1-F35C-4349-9963-6184A1D01973}"/>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