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A124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5F7D">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9A666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D5F7D">
              <w:rPr>
                <w:rFonts w:hint="eastAsia"/>
                <w:color w:val="auto"/>
                <w:sz w:val="32"/>
                <w:szCs w:val="32"/>
              </w:rPr>
              <w:t>検体検査管理加算（Ⅱ）</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09F4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5F7D">
              <w:rPr>
                <w:rFonts w:hAnsi="Times New Roman" w:cs="Times New Roman" w:hint="eastAsia"/>
                <w:spacing w:val="4"/>
                <w:sz w:val="20"/>
                <w:szCs w:val="20"/>
              </w:rPr>
              <w:t>2-150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021CF"/>
    <w:rsid w:val="009130EF"/>
    <w:rsid w:val="0091577E"/>
    <w:rsid w:val="0092123D"/>
    <w:rsid w:val="00926C8E"/>
    <w:rsid w:val="0095578D"/>
    <w:rsid w:val="00975DE5"/>
    <w:rsid w:val="00977139"/>
    <w:rsid w:val="009C2760"/>
    <w:rsid w:val="009D5F7D"/>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F5C0C6BB-D067-44CC-9FE3-2BA3ABA126B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2026-03-16T00:52:00Z</dcterms:created>
  <dcterms:modified xsi:type="dcterms:W3CDTF">2026-03-16T00:52:00Z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