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BF96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0EBC">
              <w:rPr>
                <w:rFonts w:hAnsi="Times New Roman" w:cs="Times New Roman" w:hint="eastAsia"/>
                <w:color w:val="auto"/>
                <w:spacing w:val="4"/>
                <w:sz w:val="16"/>
                <w:szCs w:val="16"/>
              </w:rPr>
              <w:t>小検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B8EFA6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760EBC">
              <w:rPr>
                <w:rFonts w:hint="eastAsia"/>
                <w:color w:val="auto"/>
                <w:sz w:val="32"/>
                <w:szCs w:val="32"/>
              </w:rPr>
              <w:t>小児食物アレルギー負荷検査</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2B0BD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0EBC">
              <w:rPr>
                <w:rFonts w:hAnsi="Times New Roman" w:cs="Times New Roman" w:hint="eastAsia"/>
                <w:spacing w:val="4"/>
                <w:sz w:val="20"/>
                <w:szCs w:val="20"/>
              </w:rPr>
              <w:t>2-177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60EBC"/>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53FBC"/>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A8D18-4C5B-4FC8-BAE6-12004AD5C30F}"/>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2026-03-16T00:55:00Z</dcterms:created>
  <dcterms:modified xsi:type="dcterms:W3CDTF">2026-03-16T00:55:00Z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