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6FEF56F7" w:rsidR="006421D2" w:rsidRDefault="00F56B03"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4BE83E51" wp14:editId="68FFD3A0">
                <wp:simplePos x="0" y="0"/>
                <wp:positionH relativeFrom="margin">
                  <wp:posOffset>652145</wp:posOffset>
                </wp:positionH>
                <wp:positionV relativeFrom="paragraph">
                  <wp:posOffset>-167640</wp:posOffset>
                </wp:positionV>
                <wp:extent cx="1762125" cy="52387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523875"/>
                        </a:xfrm>
                        <a:prstGeom prst="rect">
                          <a:avLst/>
                        </a:prstGeom>
                        <a:solidFill>
                          <a:sysClr val="window" lastClr="FFFFFF"/>
                        </a:solidFill>
                        <a:ln w="6350">
                          <a:solidFill>
                            <a:prstClr val="black"/>
                          </a:solidFill>
                        </a:ln>
                      </wps:spPr>
                      <wps:txbx>
                        <w:txbxContent>
                          <w:p w14:paraId="05F15153" w14:textId="77777777" w:rsidR="00F56B03" w:rsidRPr="001A65CE" w:rsidRDefault="00F56B03" w:rsidP="00F56B03">
                            <w:pPr>
                              <w:jc w:val="center"/>
                              <w:rPr>
                                <w:rFonts w:ascii="メイリオ" w:eastAsia="メイリオ" w:hAnsi="メイリオ"/>
                                <w:b/>
                                <w:bCs/>
                                <w:sz w:val="40"/>
                                <w:szCs w:val="40"/>
                              </w:rPr>
                            </w:pPr>
                            <w:r w:rsidRPr="001A65CE">
                              <w:rPr>
                                <w:rFonts w:ascii="メイリオ" w:eastAsia="メイリオ" w:hAnsi="メイリオ" w:hint="eastAsia"/>
                                <w:b/>
                                <w:bCs/>
                                <w:sz w:val="40"/>
                                <w:szCs w:val="40"/>
                              </w:rPr>
                              <w:t>診療所のみ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83E51" id="_x0000_t202" coordsize="21600,21600" o:spt="202" path="m,l,21600r21600,l21600,xe">
                <v:stroke joinstyle="miter"/>
                <v:path gradientshapeok="t" o:connecttype="rect"/>
              </v:shapetype>
              <v:shape id="テキスト ボックス 1" o:spid="_x0000_s1026" type="#_x0000_t202" style="position:absolute;margin-left:51.35pt;margin-top:-13.2pt;width:138.75pt;height:41.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" fillcolor="window" strokeweight=".5pt">
                <v:textbox>
                  <w:txbxContent>
                    <w:p w14:paraId="05F15153" w14:textId="77777777" w:rsidR="00F56B03" w:rsidRPr="001A65CE" w:rsidRDefault="00F56B03" w:rsidP="00F56B03">
                      <w:pPr>
                        <w:jc w:val="center"/>
                        <w:rPr>
                          <w:rFonts w:ascii="メイリオ" w:eastAsia="メイリオ" w:hAnsi="メイリオ"/>
                          <w:b/>
                          <w:bCs/>
                          <w:sz w:val="40"/>
                          <w:szCs w:val="40"/>
                        </w:rPr>
                      </w:pPr>
                      <w:r w:rsidRPr="001A65CE">
                        <w:rPr>
                          <w:rFonts w:ascii="メイリオ" w:eastAsia="メイリオ" w:hAnsi="メイリオ" w:hint="eastAsia"/>
                          <w:b/>
                          <w:bCs/>
                          <w:sz w:val="40"/>
                          <w:szCs w:val="40"/>
                        </w:rPr>
                        <w:t>診療所のみ</w:t>
                      </w:r>
                    </w:p>
                  </w:txbxContent>
                </v:textbox>
                <w10:wrap anchorx="margin"/>
              </v:shape>
            </w:pict>
          </mc:Fallback>
        </mc:AlternateContent>
      </w:r>
      <w:r w:rsidR="006421D2"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9C122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2502">
              <w:rPr>
                <w:rFonts w:hAnsi="Times New Roman" w:cs="Times New Roman" w:hint="eastAsia"/>
                <w:color w:val="auto"/>
                <w:spacing w:val="4"/>
                <w:sz w:val="16"/>
                <w:szCs w:val="16"/>
              </w:rPr>
              <w:t>地外薬供</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B03">
              <w:rPr>
                <w:rFonts w:hAnsi="Times New Roman" w:hint="eastAsia"/>
                <w:color w:val="auto"/>
                <w:spacing w:val="40"/>
                <w:fitText w:val="1000" w:id="-1025251840"/>
              </w:rPr>
              <w:t>電話番</w:t>
            </w:r>
            <w:r w:rsidRPr="00F56B03">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BB6FB2F" w14:textId="77777777" w:rsidR="002416AF"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2B2502">
              <w:rPr>
                <w:rFonts w:hint="eastAsia"/>
                <w:color w:val="auto"/>
                <w:sz w:val="32"/>
                <w:szCs w:val="32"/>
              </w:rPr>
              <w:t>地域支援・外来医薬品供給対応体制加算</w:t>
            </w:r>
          </w:p>
          <w:p w14:paraId="70EA5A22" w14:textId="10236C08" w:rsidR="006D7A4E" w:rsidRPr="006D7A4E" w:rsidRDefault="002B2502" w:rsidP="006D7A4E">
            <w:pPr>
              <w:kinsoku w:val="0"/>
              <w:autoSpaceDE w:val="0"/>
              <w:autoSpaceDN w:val="0"/>
              <w:spacing w:line="464" w:lineRule="exact"/>
              <w:ind w:firstLineChars="212" w:firstLine="488"/>
              <w:rPr>
                <w:sz w:val="24"/>
                <w:szCs w:val="24"/>
              </w:rPr>
            </w:pPr>
            <w:r>
              <w:rPr>
                <w:rFonts w:hint="eastAsia"/>
                <w:sz w:val="22"/>
                <w:szCs w:val="22"/>
              </w:rPr>
              <w:t>（　１　・　２　・　３　）</w:t>
            </w:r>
            <w:r w:rsidR="006421D2" w:rsidRPr="002000AE">
              <w:rPr>
                <w:rFonts w:hint="eastAsia"/>
                <w:sz w:val="32"/>
                <w:szCs w:val="32"/>
              </w:rPr>
              <w:t>］</w:t>
            </w:r>
            <w:r w:rsidR="006421D2">
              <w:rPr>
                <w:rFonts w:hint="eastAsia"/>
              </w:rPr>
              <w:t>の施設基準に係る届出</w:t>
            </w:r>
          </w:p>
          <w:p w14:paraId="78281B91" w14:textId="345062A1" w:rsidR="006D7A4E" w:rsidRPr="00AE330D" w:rsidRDefault="007645F6" w:rsidP="007645F6">
            <w:pPr>
              <w:kinsoku w:val="0"/>
              <w:autoSpaceDE w:val="0"/>
              <w:autoSpaceDN w:val="0"/>
              <w:spacing w:line="280" w:lineRule="exact"/>
              <w:ind w:leftChars="200" w:left="400"/>
              <w:rPr>
                <w:sz w:val="24"/>
                <w:szCs w:val="24"/>
              </w:rPr>
            </w:pPr>
            <w:r>
              <w:rPr>
                <w:sz w:val="24"/>
                <w:szCs w:val="24"/>
              </w:rPr>
              <w:br/>
            </w:r>
            <w:r w:rsidR="006D7A4E" w:rsidRPr="00AE330D">
              <w:rPr>
                <w:rFonts w:hint="eastAsia"/>
                <w:sz w:val="24"/>
                <w:szCs w:val="24"/>
              </w:rPr>
              <w:t>※</w:t>
            </w:r>
            <w:r w:rsidR="006D7A4E">
              <w:rPr>
                <w:rFonts w:hint="eastAsia"/>
                <w:sz w:val="24"/>
                <w:szCs w:val="24"/>
              </w:rPr>
              <w:t xml:space="preserve">　本加算は</w:t>
            </w:r>
            <w:r w:rsidR="006D7A4E" w:rsidRPr="00191A62">
              <w:rPr>
                <w:rFonts w:hint="eastAsia"/>
                <w:b/>
                <w:bCs/>
                <w:sz w:val="24"/>
                <w:szCs w:val="24"/>
                <w:shd w:val="pct15" w:color="auto" w:fill="FFFFFF"/>
              </w:rPr>
              <w:t>【診療所のみ】</w:t>
            </w:r>
            <w:r w:rsidR="006D7A4E">
              <w:rPr>
                <w:rFonts w:hint="eastAsia"/>
                <w:sz w:val="24"/>
                <w:szCs w:val="24"/>
              </w:rPr>
              <w:t>が届出可能です。</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77EFF4B"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2502">
              <w:rPr>
                <w:rFonts w:hAnsi="Times New Roman" w:cs="Times New Roman" w:hint="eastAsia"/>
                <w:spacing w:val="4"/>
                <w:sz w:val="20"/>
                <w:szCs w:val="20"/>
              </w:rPr>
              <w:t>2-215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4DB0" w14:textId="77777777" w:rsidR="00B154F0" w:rsidRDefault="00B154F0">
      <w:r>
        <w:separator/>
      </w:r>
    </w:p>
  </w:endnote>
  <w:endnote w:type="continuationSeparator" w:id="0">
    <w:p w14:paraId="52A68668" w14:textId="77777777" w:rsidR="00B154F0" w:rsidRDefault="00B1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D4CA" w14:textId="77777777" w:rsidR="00B154F0" w:rsidRDefault="00B154F0">
      <w:r>
        <w:rPr>
          <w:rFonts w:hAnsi="Times New Roman" w:cs="Times New Roman"/>
          <w:color w:val="auto"/>
          <w:sz w:val="2"/>
          <w:szCs w:val="2"/>
        </w:rPr>
        <w:continuationSeparator/>
      </w:r>
    </w:p>
  </w:footnote>
  <w:footnote w:type="continuationSeparator" w:id="0">
    <w:p w14:paraId="1125189D" w14:textId="77777777" w:rsidR="00B154F0" w:rsidRDefault="00B15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02A9F"/>
    <w:rsid w:val="00105917"/>
    <w:rsid w:val="00114350"/>
    <w:rsid w:val="0011678D"/>
    <w:rsid w:val="00124951"/>
    <w:rsid w:val="001553FF"/>
    <w:rsid w:val="00155E18"/>
    <w:rsid w:val="00166130"/>
    <w:rsid w:val="00166EC3"/>
    <w:rsid w:val="00181D39"/>
    <w:rsid w:val="001A5304"/>
    <w:rsid w:val="001A65CE"/>
    <w:rsid w:val="001C2931"/>
    <w:rsid w:val="001D35FA"/>
    <w:rsid w:val="001F5B58"/>
    <w:rsid w:val="002000AE"/>
    <w:rsid w:val="00224B5B"/>
    <w:rsid w:val="00226AFA"/>
    <w:rsid w:val="00234138"/>
    <w:rsid w:val="002416AF"/>
    <w:rsid w:val="00242AD7"/>
    <w:rsid w:val="00247203"/>
    <w:rsid w:val="00251E32"/>
    <w:rsid w:val="00264B77"/>
    <w:rsid w:val="002977FD"/>
    <w:rsid w:val="002A6466"/>
    <w:rsid w:val="002B1262"/>
    <w:rsid w:val="002B2502"/>
    <w:rsid w:val="00322BCF"/>
    <w:rsid w:val="0035324B"/>
    <w:rsid w:val="00382E7D"/>
    <w:rsid w:val="003859F6"/>
    <w:rsid w:val="003B4F46"/>
    <w:rsid w:val="003C2917"/>
    <w:rsid w:val="003F3DFA"/>
    <w:rsid w:val="004001CF"/>
    <w:rsid w:val="00426BCD"/>
    <w:rsid w:val="00455E47"/>
    <w:rsid w:val="00483D5B"/>
    <w:rsid w:val="00487E46"/>
    <w:rsid w:val="004A0190"/>
    <w:rsid w:val="004A1395"/>
    <w:rsid w:val="004C4DBD"/>
    <w:rsid w:val="004F5380"/>
    <w:rsid w:val="005045A2"/>
    <w:rsid w:val="005059C0"/>
    <w:rsid w:val="00522ED7"/>
    <w:rsid w:val="005762BB"/>
    <w:rsid w:val="005C1596"/>
    <w:rsid w:val="005C4D2D"/>
    <w:rsid w:val="005D44AE"/>
    <w:rsid w:val="005E70E3"/>
    <w:rsid w:val="006009A1"/>
    <w:rsid w:val="00640199"/>
    <w:rsid w:val="006421D2"/>
    <w:rsid w:val="00657CD8"/>
    <w:rsid w:val="00686E43"/>
    <w:rsid w:val="006A789C"/>
    <w:rsid w:val="006D0993"/>
    <w:rsid w:val="006D7A4E"/>
    <w:rsid w:val="0072353B"/>
    <w:rsid w:val="00727555"/>
    <w:rsid w:val="0073724F"/>
    <w:rsid w:val="007466B8"/>
    <w:rsid w:val="00762155"/>
    <w:rsid w:val="007645F6"/>
    <w:rsid w:val="00777735"/>
    <w:rsid w:val="00787463"/>
    <w:rsid w:val="00797A0B"/>
    <w:rsid w:val="007A35DF"/>
    <w:rsid w:val="007B6844"/>
    <w:rsid w:val="007D2AC6"/>
    <w:rsid w:val="007F0CBC"/>
    <w:rsid w:val="00800592"/>
    <w:rsid w:val="00831D64"/>
    <w:rsid w:val="0089569A"/>
    <w:rsid w:val="00895EE2"/>
    <w:rsid w:val="008B52C1"/>
    <w:rsid w:val="008C384D"/>
    <w:rsid w:val="008C6DE3"/>
    <w:rsid w:val="008C792A"/>
    <w:rsid w:val="008D68B3"/>
    <w:rsid w:val="008F2B72"/>
    <w:rsid w:val="008F475D"/>
    <w:rsid w:val="008F755C"/>
    <w:rsid w:val="00902C8C"/>
    <w:rsid w:val="0091577E"/>
    <w:rsid w:val="0095578D"/>
    <w:rsid w:val="009C2760"/>
    <w:rsid w:val="009C5931"/>
    <w:rsid w:val="009E44C9"/>
    <w:rsid w:val="009F49A7"/>
    <w:rsid w:val="009F51C8"/>
    <w:rsid w:val="00A15669"/>
    <w:rsid w:val="00A65DF4"/>
    <w:rsid w:val="00A921CB"/>
    <w:rsid w:val="00AA3B26"/>
    <w:rsid w:val="00AA7443"/>
    <w:rsid w:val="00AB26DA"/>
    <w:rsid w:val="00AC3C05"/>
    <w:rsid w:val="00AD7D0F"/>
    <w:rsid w:val="00AF37A3"/>
    <w:rsid w:val="00B05701"/>
    <w:rsid w:val="00B154F0"/>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CF1962"/>
    <w:rsid w:val="00D025E6"/>
    <w:rsid w:val="00D14958"/>
    <w:rsid w:val="00D20807"/>
    <w:rsid w:val="00D458BF"/>
    <w:rsid w:val="00DE002C"/>
    <w:rsid w:val="00DE23E2"/>
    <w:rsid w:val="00E20246"/>
    <w:rsid w:val="00E85CBB"/>
    <w:rsid w:val="00E9365B"/>
    <w:rsid w:val="00E96365"/>
    <w:rsid w:val="00EF70BC"/>
    <w:rsid w:val="00F01DFE"/>
    <w:rsid w:val="00F077DA"/>
    <w:rsid w:val="00F56B03"/>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55AC1A-085C-4CC1-B26E-2BA1A949C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1CA2A-ED01-4C15-95AA-887736825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659</Words>
  <Characters>287</Characters>
  <DocSecurity>0</DocSecurity>
  <Lines>2</Lines>
  <Paragraphs>1</Paragraphs>
  <ScaleCrop>false</ScaleCrop>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