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1D84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2E7E">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85423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82E7E">
              <w:rPr>
                <w:rFonts w:hint="eastAsia"/>
                <w:color w:val="auto"/>
                <w:sz w:val="32"/>
                <w:szCs w:val="32"/>
              </w:rPr>
              <w:t>ストーマ合併症加算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877F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2E7E">
              <w:rPr>
                <w:rFonts w:hAnsi="Times New Roman" w:cs="Times New Roman" w:hint="eastAsia"/>
                <w:spacing w:val="4"/>
                <w:sz w:val="20"/>
                <w:szCs w:val="20"/>
              </w:rPr>
              <w:t>2-290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2E7E"/>
    <w:rsid w:val="00D842A5"/>
    <w:rsid w:val="00DE002C"/>
    <w:rsid w:val="00DE1AED"/>
    <w:rsid w:val="00DE23E2"/>
    <w:rsid w:val="00DE7A81"/>
    <w:rsid w:val="00E163B8"/>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B1D94A8-50AE-49F8-A2B9-75B5CE184EC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525300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