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50F01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7CFC">
              <w:rPr>
                <w:rFonts w:hAnsi="Times New Roman" w:cs="Times New Roman" w:hint="eastAsia"/>
                <w:color w:val="auto"/>
                <w:spacing w:val="4"/>
                <w:sz w:val="16"/>
                <w:szCs w:val="16"/>
              </w:rPr>
              <w:t>歯技工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874DF1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5B7CFC">
              <w:rPr>
                <w:rFonts w:hint="eastAsia"/>
                <w:color w:val="auto"/>
                <w:sz w:val="32"/>
                <w:szCs w:val="32"/>
              </w:rPr>
              <w:t>歯科技工加算１及び２</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E88831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B7CFC">
              <w:rPr>
                <w:rFonts w:hAnsi="Times New Roman" w:cs="Times New Roman" w:hint="eastAsia"/>
                <w:spacing w:val="4"/>
                <w:sz w:val="20"/>
                <w:szCs w:val="20"/>
              </w:rPr>
              <w:t>2-303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B7CF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B6E7F"/>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1C2E36-20FD-4DC1-BAFE-D876F364A693}"/>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2026-03-16T01:15:00Z</dcterms:created>
  <dcterms:modified xsi:type="dcterms:W3CDTF">2026-03-16T01:15:00Z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526600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