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FA3C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128C">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86319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3E128C">
              <w:rPr>
                <w:rFonts w:hint="eastAsia"/>
                <w:color w:val="auto"/>
                <w:sz w:val="32"/>
                <w:szCs w:val="32"/>
              </w:rPr>
              <w:t>経皮的選択的眼動脈注入術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B9ABCB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128C">
              <w:rPr>
                <w:rFonts w:hAnsi="Times New Roman" w:cs="Times New Roman" w:hint="eastAsia"/>
                <w:spacing w:val="4"/>
                <w:sz w:val="20"/>
                <w:szCs w:val="20"/>
              </w:rPr>
              <w:t>2-344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E128C"/>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42F8C"/>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567AB73-480F-41C4-801F-83EEE06967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531300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