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96C1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411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C31B5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5411D">
              <w:rPr>
                <w:rFonts w:hint="eastAsia"/>
                <w:color w:val="auto"/>
                <w:sz w:val="32"/>
                <w:szCs w:val="32"/>
              </w:rPr>
              <w:t>頭頸部悪性腫瘍光線力学療法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4ED6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411D">
              <w:rPr>
                <w:rFonts w:hAnsi="Times New Roman" w:cs="Times New Roman" w:hint="eastAsia"/>
                <w:spacing w:val="4"/>
                <w:sz w:val="20"/>
                <w:szCs w:val="20"/>
              </w:rPr>
              <w:t>2-365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7422"/>
    <w:rsid w:val="00CB278A"/>
    <w:rsid w:val="00CB69EE"/>
    <w:rsid w:val="00CE3906"/>
    <w:rsid w:val="00D025E6"/>
    <w:rsid w:val="00D20807"/>
    <w:rsid w:val="00D458BF"/>
    <w:rsid w:val="00D5411D"/>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56436ED8-7394-48B6-9272-916FB6C61D53}"/>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533700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