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176536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C260D">
              <w:rPr>
                <w:rFonts w:hAnsi="Times New Roman" w:cs="Times New Roman" w:hint="eastAsia"/>
                <w:color w:val="auto"/>
                <w:spacing w:val="4"/>
                <w:sz w:val="16"/>
                <w:szCs w:val="16"/>
              </w:rPr>
              <w:t>肺植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69D480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9C260D">
              <w:rPr>
                <w:rFonts w:hint="eastAsia"/>
                <w:color w:val="auto"/>
                <w:sz w:val="32"/>
                <w:szCs w:val="32"/>
              </w:rPr>
              <w:t>同種死体肺移植術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7F1DAE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C260D">
              <w:rPr>
                <w:rFonts w:hAnsi="Times New Roman" w:cs="Times New Roman" w:hint="eastAsia"/>
                <w:spacing w:val="4"/>
                <w:sz w:val="20"/>
                <w:szCs w:val="20"/>
              </w:rPr>
              <w:t>2-383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74AF0"/>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60D"/>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C023E3-206F-442B-8FCE-BED00922011A}"/>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2026-03-16T01:24:00Z</dcterms:created>
  <dcterms:modified xsi:type="dcterms:W3CDTF">2026-03-16T01:24:00Z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535700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