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4C9B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4E7E">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D5CBD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34E7E">
              <w:rPr>
                <w:rFonts w:hint="eastAsia"/>
                <w:color w:val="auto"/>
                <w:sz w:val="32"/>
                <w:szCs w:val="32"/>
              </w:rPr>
              <w:t>貯血式自己血輸血管理体制加算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FEA9E7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34E7E">
              <w:rPr>
                <w:rFonts w:hAnsi="Times New Roman" w:cs="Times New Roman" w:hint="eastAsia"/>
                <w:spacing w:val="4"/>
                <w:sz w:val="20"/>
                <w:szCs w:val="20"/>
              </w:rPr>
              <w:t>2-530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34E7E"/>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A19BD"/>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7CA1F-EAAE-40B6-8AB7-AD829777C3C0}"/>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2026-03-16T01:10:00Z</dcterms:created>
  <dcterms:modified xsi:type="dcterms:W3CDTF">2026-03-16T01:10:00Z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521400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