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DAD2D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382D">
              <w:rPr>
                <w:rFonts w:hAnsi="Times New Roman" w:cs="Times New Roman" w:hint="eastAsia"/>
                <w:color w:val="auto"/>
                <w:spacing w:val="4"/>
                <w:sz w:val="16"/>
                <w:szCs w:val="16"/>
              </w:rPr>
              <w:t>調基１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3A26FFF"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3E382D">
              <w:rPr>
                <w:rFonts w:hint="eastAsia"/>
                <w:color w:val="auto"/>
                <w:sz w:val="32"/>
                <w:szCs w:val="32"/>
              </w:rPr>
              <w:t>調剤基本料１</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A541C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382D">
              <w:rPr>
                <w:rFonts w:hAnsi="Times New Roman" w:cs="Times New Roman" w:hint="eastAsia"/>
                <w:spacing w:val="4"/>
                <w:sz w:val="20"/>
                <w:szCs w:val="20"/>
              </w:rPr>
              <w:t>2-583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3E382D"/>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1D4B"/>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2.xml><?xml version="1.0" encoding="utf-8"?>
<ds:datastoreItem xmlns:ds="http://schemas.openxmlformats.org/officeDocument/2006/customXml" ds:itemID="{8EC213FD-BF1C-4E83-867A-1FBDA994E69A}"/>
</file>

<file path=customXml/itemProps3.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2026-03-16T01:28:00Z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540700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