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5832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BD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8DC6DD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F33BDC">
              <w:rPr>
                <w:rFonts w:hint="eastAsia"/>
                <w:color w:val="auto"/>
                <w:sz w:val="32"/>
                <w:szCs w:val="32"/>
              </w:rPr>
              <w:t>連携強化加算</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BDAE5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3BDC">
              <w:rPr>
                <w:rFonts w:hAnsi="Times New Roman" w:cs="Times New Roman" w:hint="eastAsia"/>
                <w:spacing w:val="4"/>
                <w:sz w:val="20"/>
                <w:szCs w:val="20"/>
              </w:rPr>
              <w:t>2-595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43EFF"/>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33BDC"/>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9A99D078-C119-4C69-A96C-E6B67955345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2026-03-16T01:30:00Z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541900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