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hint="eastAsia"/>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FFA2C0BA-2C2B-4C57-A702-643621A37122}"/>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