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0970" w14:textId="69758360" w:rsidR="0066696B" w:rsidRPr="00EE128D" w:rsidRDefault="00322F37" w:rsidP="0066696B">
      <w:pPr>
        <w:rPr>
          <w:rFonts w:ascii="ＭＳ ゴシック" w:eastAsia="ＭＳ ゴシック" w:hAnsi="ＭＳ ゴシック"/>
          <w:color w:val="000000"/>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7728" behindDoc="0" locked="0" layoutInCell="1" allowOverlap="1" wp14:anchorId="73D662A4" wp14:editId="1C50F937">
                <wp:simplePos x="0" y="0"/>
                <wp:positionH relativeFrom="column">
                  <wp:posOffset>114300</wp:posOffset>
                </wp:positionH>
                <wp:positionV relativeFrom="paragraph">
                  <wp:posOffset>-457200</wp:posOffset>
                </wp:positionV>
                <wp:extent cx="6057900" cy="571500"/>
                <wp:effectExtent l="3810" t="0" r="0" b="4445"/>
                <wp:wrapNone/>
                <wp:docPr id="1040140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8FB3A" w14:textId="77777777" w:rsidR="00465EDE" w:rsidRPr="00465EDE" w:rsidRDefault="00465EDE" w:rsidP="00465EDE">
                            <w:pPr>
                              <w:jc w:val="center"/>
                              <w:rPr>
                                <w:rFonts w:ascii="HGP創英角ｺﾞｼｯｸUB" w:eastAsia="HGP創英角ｺﾞｼｯｸUB" w:hAnsi="HGP創英角ｺﾞｼｯｸUB"/>
                                <w:sz w:val="36"/>
                              </w:rPr>
                            </w:pPr>
                            <w:r w:rsidRPr="00465EDE">
                              <w:rPr>
                                <w:rFonts w:ascii="HGP創英角ｺﾞｼｯｸUB" w:eastAsia="HGP創英角ｺﾞｼｯｸUB" w:hAnsi="HGP創英角ｺﾞｼｯｸUB" w:hint="eastAsia"/>
                                <w:sz w:val="36"/>
                              </w:rPr>
                              <w:t>※届出直しの場合は、</w:t>
                            </w:r>
                            <w:r w:rsidRPr="00465EDE">
                              <w:rPr>
                                <w:rFonts w:ascii="HGP創英角ｺﾞｼｯｸUB" w:eastAsia="HGP創英角ｺﾞｼｯｸUB" w:hAnsi="HGP創英角ｺﾞｼｯｸUB" w:hint="eastAsia"/>
                                <w:sz w:val="36"/>
                                <w:u w:val="wave"/>
                              </w:rPr>
                              <w:t>「５　実績等」欄のみ記入</w:t>
                            </w:r>
                            <w:r w:rsidRPr="00465EDE">
                              <w:rPr>
                                <w:rFonts w:ascii="HGP創英角ｺﾞｼｯｸUB" w:eastAsia="HGP創英角ｺﾞｼｯｸUB" w:hAnsi="HGP創英角ｺﾞｼｯｸUB" w:hint="eastAsia"/>
                                <w:sz w:val="3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662A4" id="_x0000_t202" coordsize="21600,21600" o:spt="202" path="m,l,21600r21600,l21600,xe">
                <v:stroke joinstyle="miter"/>
                <v:path gradientshapeok="t" o:connecttype="rect"/>
              </v:shapetype>
              <v:shape id="Text Box 3" o:spid="_x0000_s1026" type="#_x0000_t202" style="position:absolute;left:0;text-align:left;margin-left:9pt;margin-top:-36pt;width:477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" filled="f" stroked="f">
                <v:textbox inset="5.85pt,.7pt,5.85pt,.7pt">
                  <w:txbxContent>
                    <w:p w14:paraId="6898FB3A" w14:textId="77777777" w:rsidR="00465EDE" w:rsidRPr="00465EDE" w:rsidRDefault="00465EDE" w:rsidP="00465EDE">
                      <w:pPr>
                        <w:jc w:val="center"/>
                        <w:rPr>
                          <w:rFonts w:ascii="HGP創英角ｺﾞｼｯｸUB" w:eastAsia="HGP創英角ｺﾞｼｯｸUB" w:hAnsi="HGP創英角ｺﾞｼｯｸUB"/>
                          <w:sz w:val="36"/>
                        </w:rPr>
                      </w:pPr>
                      <w:r w:rsidRPr="00465EDE">
                        <w:rPr>
                          <w:rFonts w:ascii="HGP創英角ｺﾞｼｯｸUB" w:eastAsia="HGP創英角ｺﾞｼｯｸUB" w:hAnsi="HGP創英角ｺﾞｼｯｸUB" w:hint="eastAsia"/>
                          <w:sz w:val="36"/>
                        </w:rPr>
                        <w:t>※届出直しの場合は、</w:t>
                      </w:r>
                      <w:r w:rsidRPr="00465EDE">
                        <w:rPr>
                          <w:rFonts w:ascii="HGP創英角ｺﾞｼｯｸUB" w:eastAsia="HGP創英角ｺﾞｼｯｸUB" w:hAnsi="HGP創英角ｺﾞｼｯｸUB" w:hint="eastAsia"/>
                          <w:sz w:val="36"/>
                          <w:u w:val="wave"/>
                        </w:rPr>
                        <w:t>「５　実績等」欄のみ記入</w:t>
                      </w:r>
                      <w:r w:rsidRPr="00465EDE">
                        <w:rPr>
                          <w:rFonts w:ascii="HGP創英角ｺﾞｼｯｸUB" w:eastAsia="HGP創英角ｺﾞｼｯｸUB" w:hAnsi="HGP創英角ｺﾞｼｯｸUB" w:hint="eastAsia"/>
                          <w:sz w:val="36"/>
                        </w:rPr>
                        <w:t>してください。</w:t>
                      </w:r>
                    </w:p>
                  </w:txbxContent>
                </v:textbox>
              </v:shape>
            </w:pict>
          </mc:Fallback>
        </mc:AlternateContent>
      </w:r>
      <w:r w:rsidR="0066696B"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7BD50DF6" w14:textId="2BCD8572" w:rsidR="0066696B" w:rsidRPr="00EE128D" w:rsidRDefault="004A7B84" w:rsidP="00A13AA3">
      <w:pPr>
        <w:ind w:leftChars="50" w:left="105"/>
        <w:jc w:val="center"/>
        <w:textAlignment w:val="center"/>
        <w:rPr>
          <w:rFonts w:ascii="ＭＳ ゴシック" w:eastAsia="ＭＳ ゴシック" w:hAnsi="ＭＳ ゴシック"/>
          <w:color w:val="000000"/>
          <w:sz w:val="28"/>
          <w:szCs w:val="28"/>
        </w:rPr>
      </w:pPr>
      <w:r w:rsidRPr="004A7B84">
        <w:rPr>
          <w:rFonts w:ascii="ＭＳ ゴシック" w:eastAsia="ＭＳ ゴシック" w:hAnsi="ＭＳ ゴシック" w:hint="eastAsia"/>
          <w:color w:val="000000"/>
          <w:sz w:val="52"/>
          <w:szCs w:val="56"/>
          <w:eastAsianLayout w:id="-1565324544" w:combine="1"/>
        </w:rPr>
        <w:t xml:space="preserve">　</w:t>
      </w:r>
      <w:r w:rsidR="00C0371B">
        <w:rPr>
          <w:rFonts w:ascii="ＭＳ ゴシック" w:eastAsia="ＭＳ ゴシック" w:hAnsi="ＭＳ ゴシック" w:hint="eastAsia"/>
          <w:color w:val="000000"/>
          <w:sz w:val="26"/>
          <w:szCs w:val="26"/>
        </w:rPr>
        <w:t>ニコチン依存症管理料</w:t>
      </w:r>
      <w:r w:rsidRPr="004A7B84">
        <w:rPr>
          <w:rFonts w:ascii="ＭＳ ゴシック" w:eastAsia="ＭＳ ゴシック" w:hAnsi="ＭＳ ゴシック" w:hint="eastAsia"/>
          <w:color w:val="000000"/>
          <w:sz w:val="26"/>
          <w:szCs w:val="26"/>
        </w:rPr>
        <w:t>の</w:t>
      </w:r>
      <w:r w:rsidR="001624FD" w:rsidRPr="004A7B84">
        <w:rPr>
          <w:rFonts w:ascii="ＭＳ ゴシック" w:eastAsia="ＭＳ ゴシック" w:hAnsi="ＭＳ ゴシック" w:hint="eastAsia"/>
          <w:color w:val="000000"/>
          <w:sz w:val="26"/>
          <w:szCs w:val="26"/>
        </w:rPr>
        <w:t>施設基準に係る届出書添付書類</w:t>
      </w:r>
    </w:p>
    <w:p w14:paraId="3785955F" w14:textId="77777777" w:rsidR="00D6263A" w:rsidRPr="00377331" w:rsidRDefault="00D6263A" w:rsidP="00D6263A">
      <w:pPr>
        <w:jc w:val="right"/>
        <w:rPr>
          <w:rFonts w:ascii="ＭＳ ゴシック" w:eastAsia="ＭＳ ゴシック" w:hAnsi="ＭＳ ゴシック"/>
          <w:color w:val="A6A6A6"/>
          <w:sz w:val="24"/>
        </w:rPr>
      </w:pPr>
      <w:r w:rsidRPr="00377331">
        <w:rPr>
          <w:rFonts w:ascii="ＭＳ ゴシック" w:eastAsia="ＭＳ ゴシック" w:hAnsi="ＭＳ ゴシック" w:hint="eastAsia"/>
          <w:color w:val="A6A6A6"/>
          <w:sz w:val="22"/>
        </w:rPr>
        <w:t>※該当する届出事項を○で囲むこと。</w:t>
      </w:r>
    </w:p>
    <w:p w14:paraId="1AC032DC" w14:textId="77777777" w:rsidR="00B10ED4" w:rsidRPr="00377331" w:rsidRDefault="00B10ED4" w:rsidP="00B10ED4">
      <w:pPr>
        <w:ind w:left="220" w:hangingChars="100" w:hanging="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１　禁煙治療を担当する医師（禁煙治療の経験を有する医師が１名以上いること。）</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240"/>
        <w:gridCol w:w="2700"/>
      </w:tblGrid>
      <w:tr w:rsidR="00465EDE" w:rsidRPr="00377331" w14:paraId="1877D432" w14:textId="77777777" w:rsidTr="00377331">
        <w:tc>
          <w:tcPr>
            <w:tcW w:w="3240" w:type="dxa"/>
            <w:shd w:val="clear" w:color="auto" w:fill="auto"/>
          </w:tcPr>
          <w:p w14:paraId="5A6BD120" w14:textId="77777777" w:rsidR="00B10ED4" w:rsidRPr="00377331" w:rsidRDefault="00B10ED4"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氏名</w:t>
            </w:r>
          </w:p>
        </w:tc>
        <w:tc>
          <w:tcPr>
            <w:tcW w:w="2700" w:type="dxa"/>
            <w:shd w:val="clear" w:color="auto" w:fill="auto"/>
          </w:tcPr>
          <w:p w14:paraId="7542A318" w14:textId="77777777" w:rsidR="00B10ED4" w:rsidRPr="00377331" w:rsidRDefault="00B10ED4"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禁煙治療の経験</w:t>
            </w:r>
          </w:p>
        </w:tc>
      </w:tr>
      <w:tr w:rsidR="00465EDE" w:rsidRPr="00377331" w14:paraId="167686C5" w14:textId="77777777" w:rsidTr="00377331">
        <w:tc>
          <w:tcPr>
            <w:tcW w:w="3240" w:type="dxa"/>
            <w:shd w:val="clear" w:color="auto" w:fill="auto"/>
          </w:tcPr>
          <w:p w14:paraId="48143B09" w14:textId="77777777" w:rsidR="00B10ED4" w:rsidRPr="00377331" w:rsidRDefault="00B10ED4" w:rsidP="00B10ED4">
            <w:pPr>
              <w:rPr>
                <w:rFonts w:ascii="ＭＳ ゴシック" w:eastAsia="ＭＳ ゴシック" w:hAnsi="ＭＳ ゴシック"/>
                <w:color w:val="A6A6A6"/>
                <w:sz w:val="22"/>
              </w:rPr>
            </w:pPr>
          </w:p>
        </w:tc>
        <w:tc>
          <w:tcPr>
            <w:tcW w:w="2700" w:type="dxa"/>
            <w:shd w:val="clear" w:color="auto" w:fill="auto"/>
          </w:tcPr>
          <w:p w14:paraId="4B299CF0" w14:textId="77777777" w:rsidR="00B10ED4" w:rsidRPr="00377331" w:rsidRDefault="00E6113B"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有　・　無</w:t>
            </w:r>
          </w:p>
        </w:tc>
      </w:tr>
      <w:tr w:rsidR="00465EDE" w:rsidRPr="00377331" w14:paraId="65B0DF18" w14:textId="77777777" w:rsidTr="00377331">
        <w:tc>
          <w:tcPr>
            <w:tcW w:w="3240" w:type="dxa"/>
            <w:shd w:val="clear" w:color="auto" w:fill="auto"/>
          </w:tcPr>
          <w:p w14:paraId="5C1CF667" w14:textId="77777777" w:rsidR="00B10ED4" w:rsidRPr="00377331" w:rsidRDefault="00B10ED4" w:rsidP="00B10ED4">
            <w:pPr>
              <w:rPr>
                <w:rFonts w:ascii="ＭＳ ゴシック" w:eastAsia="ＭＳ ゴシック" w:hAnsi="ＭＳ ゴシック"/>
                <w:color w:val="A6A6A6"/>
                <w:sz w:val="22"/>
              </w:rPr>
            </w:pPr>
          </w:p>
        </w:tc>
        <w:tc>
          <w:tcPr>
            <w:tcW w:w="2700" w:type="dxa"/>
            <w:shd w:val="clear" w:color="auto" w:fill="auto"/>
          </w:tcPr>
          <w:p w14:paraId="5E25A828" w14:textId="77777777" w:rsidR="00B10ED4" w:rsidRPr="00377331" w:rsidRDefault="00E6113B"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有　・　無</w:t>
            </w:r>
          </w:p>
        </w:tc>
      </w:tr>
    </w:tbl>
    <w:p w14:paraId="4D6B9062" w14:textId="77777777" w:rsidR="00B10ED4" w:rsidRPr="00377331" w:rsidRDefault="00B10ED4" w:rsidP="00B10ED4">
      <w:pPr>
        <w:ind w:left="220" w:hangingChars="100" w:hanging="220"/>
        <w:rPr>
          <w:rFonts w:ascii="ＭＳ ゴシック" w:eastAsia="ＭＳ ゴシック" w:hAnsi="ＭＳ ゴシック"/>
          <w:color w:val="A6A6A6"/>
          <w:sz w:val="22"/>
        </w:rPr>
      </w:pPr>
    </w:p>
    <w:p w14:paraId="328ED253" w14:textId="77777777" w:rsidR="00B10ED4" w:rsidRPr="00377331" w:rsidRDefault="00E676D2"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２　専任の看護師又は准看護師（１名以上いること。）</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240"/>
      </w:tblGrid>
      <w:tr w:rsidR="00465EDE" w:rsidRPr="00377331" w14:paraId="02B367FD" w14:textId="77777777" w:rsidTr="00377331">
        <w:tc>
          <w:tcPr>
            <w:tcW w:w="3240" w:type="dxa"/>
            <w:shd w:val="clear" w:color="auto" w:fill="auto"/>
          </w:tcPr>
          <w:p w14:paraId="2C278203"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氏名</w:t>
            </w:r>
          </w:p>
        </w:tc>
      </w:tr>
      <w:tr w:rsidR="00465EDE" w:rsidRPr="00377331" w14:paraId="69605EE6" w14:textId="77777777" w:rsidTr="00377331">
        <w:tc>
          <w:tcPr>
            <w:tcW w:w="3240" w:type="dxa"/>
            <w:shd w:val="clear" w:color="auto" w:fill="auto"/>
          </w:tcPr>
          <w:p w14:paraId="37A8FF8C" w14:textId="77777777" w:rsidR="00A56437" w:rsidRPr="00377331" w:rsidRDefault="00A56437" w:rsidP="00B10ED4">
            <w:pPr>
              <w:rPr>
                <w:rFonts w:ascii="ＭＳ ゴシック" w:eastAsia="ＭＳ ゴシック" w:hAnsi="ＭＳ ゴシック"/>
                <w:color w:val="A6A6A6"/>
                <w:sz w:val="22"/>
              </w:rPr>
            </w:pPr>
          </w:p>
        </w:tc>
      </w:tr>
      <w:tr w:rsidR="00465EDE" w:rsidRPr="00377331" w14:paraId="06E63DE8" w14:textId="77777777" w:rsidTr="00377331">
        <w:tc>
          <w:tcPr>
            <w:tcW w:w="3240" w:type="dxa"/>
            <w:shd w:val="clear" w:color="auto" w:fill="auto"/>
          </w:tcPr>
          <w:p w14:paraId="31258183" w14:textId="77777777" w:rsidR="00A56437" w:rsidRPr="00377331" w:rsidRDefault="00A56437" w:rsidP="00B10ED4">
            <w:pPr>
              <w:rPr>
                <w:rFonts w:ascii="ＭＳ ゴシック" w:eastAsia="ＭＳ ゴシック" w:hAnsi="ＭＳ ゴシック"/>
                <w:color w:val="A6A6A6"/>
                <w:sz w:val="22"/>
              </w:rPr>
            </w:pPr>
          </w:p>
        </w:tc>
      </w:tr>
    </w:tbl>
    <w:p w14:paraId="49E1B36A" w14:textId="77777777" w:rsidR="005A4311" w:rsidRPr="00377331" w:rsidRDefault="005A4311" w:rsidP="00B10ED4">
      <w:pPr>
        <w:rPr>
          <w:rFonts w:ascii="ＭＳ ゴシック" w:eastAsia="ＭＳ ゴシック" w:hAnsi="ＭＳ ゴシック"/>
          <w:color w:val="A6A6A6"/>
          <w:sz w:val="22"/>
        </w:rPr>
      </w:pPr>
    </w:p>
    <w:p w14:paraId="72ACC3F2" w14:textId="77777777" w:rsidR="00A56437" w:rsidRPr="00377331" w:rsidRDefault="00A56437"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３　当該保険医療機関に備えている呼気一酸化炭素濃度測定器の名称及び台数</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134"/>
        <w:gridCol w:w="2615"/>
        <w:gridCol w:w="2637"/>
      </w:tblGrid>
      <w:tr w:rsidR="00465EDE" w:rsidRPr="00377331" w14:paraId="432C2817" w14:textId="77777777" w:rsidTr="00377331">
        <w:tc>
          <w:tcPr>
            <w:tcW w:w="3240" w:type="dxa"/>
            <w:shd w:val="clear" w:color="auto" w:fill="auto"/>
          </w:tcPr>
          <w:p w14:paraId="68E5FDF8"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機種名</w:t>
            </w:r>
          </w:p>
        </w:tc>
        <w:tc>
          <w:tcPr>
            <w:tcW w:w="2700" w:type="dxa"/>
            <w:shd w:val="clear" w:color="auto" w:fill="auto"/>
          </w:tcPr>
          <w:p w14:paraId="5A4CF207"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メーカー名</w:t>
            </w:r>
          </w:p>
        </w:tc>
        <w:tc>
          <w:tcPr>
            <w:tcW w:w="2654" w:type="dxa"/>
            <w:shd w:val="clear" w:color="auto" w:fill="auto"/>
          </w:tcPr>
          <w:p w14:paraId="54EDD5B3" w14:textId="77777777" w:rsidR="00A56437" w:rsidRPr="00377331" w:rsidRDefault="00A56437" w:rsidP="000816E8">
            <w:pPr>
              <w:jc w:val="cente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台数</w:t>
            </w:r>
          </w:p>
        </w:tc>
      </w:tr>
      <w:tr w:rsidR="00465EDE" w:rsidRPr="00377331" w14:paraId="3B866617" w14:textId="77777777" w:rsidTr="00377331">
        <w:tc>
          <w:tcPr>
            <w:tcW w:w="3240" w:type="dxa"/>
            <w:shd w:val="clear" w:color="auto" w:fill="auto"/>
          </w:tcPr>
          <w:p w14:paraId="100AE20F" w14:textId="77777777" w:rsidR="00A56437" w:rsidRPr="00377331" w:rsidRDefault="00A56437" w:rsidP="00B10ED4">
            <w:pPr>
              <w:rPr>
                <w:rFonts w:ascii="ＭＳ ゴシック" w:eastAsia="ＭＳ ゴシック" w:hAnsi="ＭＳ ゴシック"/>
                <w:color w:val="A6A6A6"/>
                <w:sz w:val="22"/>
              </w:rPr>
            </w:pPr>
          </w:p>
        </w:tc>
        <w:tc>
          <w:tcPr>
            <w:tcW w:w="2700" w:type="dxa"/>
            <w:shd w:val="clear" w:color="auto" w:fill="auto"/>
          </w:tcPr>
          <w:p w14:paraId="0C8F1BEA" w14:textId="77777777" w:rsidR="00A56437" w:rsidRPr="00377331" w:rsidRDefault="00A56437" w:rsidP="00B10ED4">
            <w:pPr>
              <w:rPr>
                <w:rFonts w:ascii="ＭＳ ゴシック" w:eastAsia="ＭＳ ゴシック" w:hAnsi="ＭＳ ゴシック"/>
                <w:color w:val="A6A6A6"/>
                <w:sz w:val="22"/>
              </w:rPr>
            </w:pPr>
          </w:p>
        </w:tc>
        <w:tc>
          <w:tcPr>
            <w:tcW w:w="2654" w:type="dxa"/>
            <w:shd w:val="clear" w:color="auto" w:fill="auto"/>
          </w:tcPr>
          <w:p w14:paraId="692E97E7" w14:textId="77777777" w:rsidR="00A56437" w:rsidRPr="00377331" w:rsidRDefault="00E6113B" w:rsidP="000816E8">
            <w:pPr>
              <w:ind w:firstLineChars="800" w:firstLine="176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台</w:t>
            </w:r>
          </w:p>
        </w:tc>
      </w:tr>
      <w:tr w:rsidR="00465EDE" w:rsidRPr="00377331" w14:paraId="5BA2FA48" w14:textId="77777777" w:rsidTr="00377331">
        <w:tc>
          <w:tcPr>
            <w:tcW w:w="3240" w:type="dxa"/>
            <w:shd w:val="clear" w:color="auto" w:fill="auto"/>
          </w:tcPr>
          <w:p w14:paraId="2E074CC9" w14:textId="77777777" w:rsidR="00A56437" w:rsidRPr="00377331" w:rsidRDefault="00A56437" w:rsidP="00B10ED4">
            <w:pPr>
              <w:rPr>
                <w:rFonts w:ascii="ＭＳ ゴシック" w:eastAsia="ＭＳ ゴシック" w:hAnsi="ＭＳ ゴシック"/>
                <w:color w:val="A6A6A6"/>
                <w:sz w:val="22"/>
              </w:rPr>
            </w:pPr>
          </w:p>
        </w:tc>
        <w:tc>
          <w:tcPr>
            <w:tcW w:w="2700" w:type="dxa"/>
            <w:shd w:val="clear" w:color="auto" w:fill="auto"/>
          </w:tcPr>
          <w:p w14:paraId="691978FC" w14:textId="77777777" w:rsidR="00A56437" w:rsidRPr="00377331" w:rsidRDefault="00A56437" w:rsidP="00B10ED4">
            <w:pPr>
              <w:rPr>
                <w:rFonts w:ascii="ＭＳ ゴシック" w:eastAsia="ＭＳ ゴシック" w:hAnsi="ＭＳ ゴシック"/>
                <w:color w:val="A6A6A6"/>
                <w:sz w:val="22"/>
              </w:rPr>
            </w:pPr>
          </w:p>
        </w:tc>
        <w:tc>
          <w:tcPr>
            <w:tcW w:w="2654" w:type="dxa"/>
            <w:shd w:val="clear" w:color="auto" w:fill="auto"/>
          </w:tcPr>
          <w:p w14:paraId="11433DB5" w14:textId="77777777" w:rsidR="00A56437" w:rsidRPr="00377331" w:rsidRDefault="00E6113B"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　　　　　　　　台</w:t>
            </w:r>
          </w:p>
        </w:tc>
      </w:tr>
      <w:tr w:rsidR="00465EDE" w:rsidRPr="00377331" w14:paraId="046A1847" w14:textId="77777777" w:rsidTr="00377331">
        <w:tc>
          <w:tcPr>
            <w:tcW w:w="3240" w:type="dxa"/>
            <w:shd w:val="clear" w:color="auto" w:fill="auto"/>
          </w:tcPr>
          <w:p w14:paraId="16687879" w14:textId="77777777" w:rsidR="00A56437" w:rsidRPr="00377331" w:rsidRDefault="00A56437" w:rsidP="00B10ED4">
            <w:pPr>
              <w:rPr>
                <w:rFonts w:ascii="ＭＳ ゴシック" w:eastAsia="ＭＳ ゴシック" w:hAnsi="ＭＳ ゴシック"/>
                <w:color w:val="A6A6A6"/>
                <w:sz w:val="22"/>
              </w:rPr>
            </w:pPr>
          </w:p>
        </w:tc>
        <w:tc>
          <w:tcPr>
            <w:tcW w:w="2700" w:type="dxa"/>
            <w:shd w:val="clear" w:color="auto" w:fill="auto"/>
          </w:tcPr>
          <w:p w14:paraId="40E2650B" w14:textId="77777777" w:rsidR="00A56437" w:rsidRPr="00377331" w:rsidRDefault="00A56437" w:rsidP="00B10ED4">
            <w:pPr>
              <w:rPr>
                <w:rFonts w:ascii="ＭＳ ゴシック" w:eastAsia="ＭＳ ゴシック" w:hAnsi="ＭＳ ゴシック"/>
                <w:color w:val="A6A6A6"/>
                <w:sz w:val="22"/>
              </w:rPr>
            </w:pPr>
          </w:p>
        </w:tc>
        <w:tc>
          <w:tcPr>
            <w:tcW w:w="2654" w:type="dxa"/>
            <w:shd w:val="clear" w:color="auto" w:fill="auto"/>
          </w:tcPr>
          <w:p w14:paraId="484B1B7B" w14:textId="77777777" w:rsidR="00A56437" w:rsidRPr="00377331" w:rsidRDefault="00E6113B"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　　　　　　　　台</w:t>
            </w:r>
          </w:p>
        </w:tc>
      </w:tr>
    </w:tbl>
    <w:p w14:paraId="7532000E" w14:textId="77777777" w:rsidR="00A56437" w:rsidRPr="00377331" w:rsidRDefault="00A56437" w:rsidP="00B10ED4">
      <w:pPr>
        <w:rPr>
          <w:rFonts w:ascii="ＭＳ ゴシック" w:eastAsia="ＭＳ ゴシック" w:hAnsi="ＭＳ ゴシック"/>
          <w:color w:val="A6A6A6"/>
          <w:sz w:val="22"/>
        </w:rPr>
      </w:pPr>
    </w:p>
    <w:p w14:paraId="1A3915FE" w14:textId="77777777" w:rsidR="00246182" w:rsidRPr="00377331" w:rsidRDefault="00A56437" w:rsidP="00B10ED4">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４　</w:t>
      </w:r>
      <w:r w:rsidR="00F13A04" w:rsidRPr="00377331">
        <w:rPr>
          <w:rFonts w:ascii="ＭＳ ゴシック" w:eastAsia="ＭＳ ゴシック" w:hAnsi="ＭＳ ゴシック" w:hint="eastAsia"/>
          <w:color w:val="A6A6A6"/>
          <w:sz w:val="22"/>
        </w:rPr>
        <w:t>その他（次の事項を</w:t>
      </w:r>
      <w:r w:rsidR="00C44051" w:rsidRPr="00377331">
        <w:rPr>
          <w:rFonts w:ascii="ＭＳ ゴシック" w:eastAsia="ＭＳ ゴシック" w:hAnsi="ＭＳ ゴシック" w:hint="eastAsia"/>
          <w:color w:val="A6A6A6"/>
          <w:sz w:val="22"/>
        </w:rPr>
        <w:t>満たしている場合に○をつけること。</w:t>
      </w:r>
      <w:r w:rsidR="00F13A04" w:rsidRPr="00377331">
        <w:rPr>
          <w:rFonts w:ascii="ＭＳ ゴシック" w:eastAsia="ＭＳ ゴシック" w:hAnsi="ＭＳ ゴシック" w:hint="eastAsia"/>
          <w:color w:val="A6A6A6"/>
          <w:sz w:val="22"/>
        </w:rPr>
        <w:t>）</w:t>
      </w:r>
    </w:p>
    <w:p w14:paraId="1B0D8353" w14:textId="77777777" w:rsidR="00A13AA3" w:rsidRPr="00377331" w:rsidRDefault="00A13AA3" w:rsidP="00EA7EDB">
      <w:pPr>
        <w:ind w:firstLineChars="100" w:firstLine="220"/>
        <w:rPr>
          <w:rFonts w:ascii="ＭＳ ゴシック" w:eastAsia="ＭＳ ゴシック" w:hAnsi="ＭＳ ゴシック"/>
          <w:color w:val="A6A6A6"/>
          <w:sz w:val="22"/>
        </w:rPr>
      </w:pPr>
    </w:p>
    <w:p w14:paraId="7073B6A7" w14:textId="77777777" w:rsidR="00246182" w:rsidRPr="00377331" w:rsidRDefault="0020079D" w:rsidP="00EA7EDB">
      <w:pPr>
        <w:ind w:firstLineChars="100" w:firstLine="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ア　禁煙治療を行っている旨の院内掲示をしている。</w:t>
      </w:r>
    </w:p>
    <w:p w14:paraId="22332B04" w14:textId="77777777" w:rsidR="00EA7EDB" w:rsidRPr="00377331" w:rsidRDefault="00EA7EDB" w:rsidP="00EA7EDB">
      <w:pPr>
        <w:ind w:firstLineChars="100" w:firstLine="220"/>
        <w:rPr>
          <w:rFonts w:ascii="ＭＳ ゴシック" w:eastAsia="ＭＳ ゴシック" w:hAnsi="ＭＳ ゴシック"/>
          <w:color w:val="A6A6A6"/>
          <w:sz w:val="22"/>
        </w:rPr>
      </w:pPr>
    </w:p>
    <w:p w14:paraId="20060628" w14:textId="77777777" w:rsidR="0020079D" w:rsidRPr="00377331" w:rsidRDefault="0020079D" w:rsidP="00246182">
      <w:pPr>
        <w:ind w:leftChars="114" w:left="459" w:hangingChars="100" w:hanging="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 xml:space="preserve">イ　</w:t>
      </w:r>
      <w:r w:rsidR="00246182" w:rsidRPr="00377331">
        <w:rPr>
          <w:rFonts w:ascii="ＭＳ ゴシック" w:eastAsia="ＭＳ ゴシック" w:hAnsi="ＭＳ ゴシック" w:hint="eastAsia"/>
          <w:color w:val="A6A6A6"/>
          <w:sz w:val="22"/>
        </w:rPr>
        <w:t>敷地内が禁煙である。なお、保険医療機関が建造物の一部分を用いて開設されている場合は</w:t>
      </w:r>
      <w:r w:rsidR="008322B1" w:rsidRPr="00377331">
        <w:rPr>
          <w:rFonts w:ascii="ＭＳ ゴシック" w:eastAsia="ＭＳ ゴシック" w:hAnsi="ＭＳ ゴシック" w:hint="eastAsia"/>
          <w:color w:val="A6A6A6"/>
          <w:sz w:val="22"/>
        </w:rPr>
        <w:t>、当該保険医療機関の保有又は借用している部分が禁煙であること。</w:t>
      </w:r>
    </w:p>
    <w:p w14:paraId="2226EDDF" w14:textId="2946FAD9" w:rsidR="000816E8" w:rsidRPr="00877C14" w:rsidRDefault="00322F37" w:rsidP="00246182">
      <w:pPr>
        <w:ind w:leftChars="114" w:left="459" w:hangingChars="100" w:hanging="220"/>
        <w:rPr>
          <w:rFonts w:ascii="ＭＳ ゴシック" w:eastAsia="ＭＳ ゴシック" w:hAnsi="ＭＳ ゴシック"/>
          <w:color w:val="000000"/>
          <w:sz w:val="22"/>
        </w:rPr>
      </w:pPr>
      <w:r>
        <w:rPr>
          <w:rFonts w:ascii="ＭＳ ゴシック" w:eastAsia="ＭＳ ゴシック" w:hAnsi="ＭＳ ゴシック" w:hint="eastAsia"/>
          <w:noProof/>
          <w:color w:val="000000"/>
          <w:sz w:val="22"/>
        </w:rPr>
        <mc:AlternateContent>
          <mc:Choice Requires="wps">
            <w:drawing>
              <wp:anchor distT="0" distB="0" distL="114300" distR="114300" simplePos="0" relativeHeight="251658752" behindDoc="0" locked="0" layoutInCell="1" allowOverlap="1" wp14:anchorId="605665BF" wp14:editId="1E046297">
                <wp:simplePos x="0" y="0"/>
                <wp:positionH relativeFrom="column">
                  <wp:posOffset>3086100</wp:posOffset>
                </wp:positionH>
                <wp:positionV relativeFrom="paragraph">
                  <wp:posOffset>31750</wp:posOffset>
                </wp:positionV>
                <wp:extent cx="2628900" cy="457200"/>
                <wp:effectExtent l="3810" t="0" r="0" b="4445"/>
                <wp:wrapNone/>
                <wp:docPr id="1778436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4126" w14:textId="77777777" w:rsidR="00E4137E" w:rsidRDefault="00E4137E">
                            <w:pPr>
                              <w:rPr>
                                <w:rFonts w:ascii="ＤＨＰ特太ゴシック体" w:eastAsia="ＤＨＰ特太ゴシック体" w:hAnsi="ＤＨＰ特太ゴシック体"/>
                                <w:sz w:val="22"/>
                              </w:rPr>
                            </w:pPr>
                            <w:r w:rsidRPr="00E4137E">
                              <w:rPr>
                                <w:rFonts w:ascii="ＤＨＰ特太ゴシック体" w:eastAsia="ＤＨＰ特太ゴシック体" w:hAnsi="ＤＨＰ特太ゴシック体" w:hint="eastAsia"/>
                                <w:sz w:val="22"/>
                              </w:rPr>
                              <w:t>※</w:t>
                            </w:r>
                            <w:r>
                              <w:rPr>
                                <w:rFonts w:ascii="ＤＨＰ特太ゴシック体" w:eastAsia="ＤＨＰ特太ゴシック体" w:hAnsi="ＤＨＰ特太ゴシック体" w:hint="eastAsia"/>
                                <w:sz w:val="22"/>
                              </w:rPr>
                              <w:t xml:space="preserve">　</w:t>
                            </w:r>
                            <w:r w:rsidRPr="00E4137E">
                              <w:rPr>
                                <w:rFonts w:ascii="ＤＨＰ特太ゴシック体" w:eastAsia="ＤＨＰ特太ゴシック体" w:hAnsi="ＤＨＰ特太ゴシック体" w:hint="eastAsia"/>
                                <w:sz w:val="22"/>
                              </w:rPr>
                              <w:t>算定実績がない場合は空欄とせず、</w:t>
                            </w:r>
                          </w:p>
                          <w:p w14:paraId="7A9A3E25" w14:textId="77777777" w:rsidR="00E4137E" w:rsidRPr="00E4137E" w:rsidRDefault="00E4137E" w:rsidP="00E4137E">
                            <w:pPr>
                              <w:ind w:firstLineChars="100" w:firstLine="220"/>
                              <w:rPr>
                                <w:rFonts w:ascii="ＤＨＰ特太ゴシック体" w:eastAsia="ＤＨＰ特太ゴシック体" w:hAnsi="ＤＨＰ特太ゴシック体"/>
                                <w:sz w:val="22"/>
                              </w:rPr>
                            </w:pPr>
                            <w:r w:rsidRPr="00E4137E">
                              <w:rPr>
                                <w:rFonts w:ascii="ＤＨＰ特太ゴシック体" w:eastAsia="ＤＨＰ特太ゴシック体" w:hAnsi="ＤＨＰ特太ゴシック体" w:hint="eastAsia"/>
                                <w:sz w:val="22"/>
                              </w:rPr>
                              <w:t>「０回」と記入してください。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665BF" id="Text Box 4" o:spid="_x0000_s1027" type="#_x0000_t202" style="position:absolute;left:0;text-align:left;margin-left:243pt;margin-top:2.5pt;width:20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" filled="f" stroked="f">
                <v:textbox inset="5.85pt,.7pt,5.85pt,.7pt">
                  <w:txbxContent>
                    <w:p w14:paraId="7C524126" w14:textId="77777777" w:rsidR="00E4137E" w:rsidRDefault="00E4137E">
                      <w:pPr>
                        <w:rPr>
                          <w:rFonts w:ascii="ＤＨＰ特太ゴシック体" w:eastAsia="ＤＨＰ特太ゴシック体" w:hAnsi="ＤＨＰ特太ゴシック体"/>
                          <w:sz w:val="22"/>
                        </w:rPr>
                      </w:pPr>
                      <w:r w:rsidRPr="00E4137E">
                        <w:rPr>
                          <w:rFonts w:ascii="ＤＨＰ特太ゴシック体" w:eastAsia="ＤＨＰ特太ゴシック体" w:hAnsi="ＤＨＰ特太ゴシック体" w:hint="eastAsia"/>
                          <w:sz w:val="22"/>
                        </w:rPr>
                        <w:t>※</w:t>
                      </w:r>
                      <w:r>
                        <w:rPr>
                          <w:rFonts w:ascii="ＤＨＰ特太ゴシック体" w:eastAsia="ＤＨＰ特太ゴシック体" w:hAnsi="ＤＨＰ特太ゴシック体" w:hint="eastAsia"/>
                          <w:sz w:val="22"/>
                        </w:rPr>
                        <w:t xml:space="preserve">　</w:t>
                      </w:r>
                      <w:r w:rsidRPr="00E4137E">
                        <w:rPr>
                          <w:rFonts w:ascii="ＤＨＰ特太ゴシック体" w:eastAsia="ＤＨＰ特太ゴシック体" w:hAnsi="ＤＨＰ特太ゴシック体" w:hint="eastAsia"/>
                          <w:sz w:val="22"/>
                        </w:rPr>
                        <w:t>算定実績がない場合は空欄とせず、</w:t>
                      </w:r>
                    </w:p>
                    <w:p w14:paraId="7A9A3E25" w14:textId="77777777" w:rsidR="00E4137E" w:rsidRPr="00E4137E" w:rsidRDefault="00E4137E" w:rsidP="00E4137E">
                      <w:pPr>
                        <w:ind w:firstLineChars="100" w:firstLine="220"/>
                        <w:rPr>
                          <w:rFonts w:ascii="ＤＨＰ特太ゴシック体" w:eastAsia="ＤＨＰ特太ゴシック体" w:hAnsi="ＤＨＰ特太ゴシック体"/>
                          <w:sz w:val="22"/>
                        </w:rPr>
                      </w:pPr>
                      <w:r w:rsidRPr="00E4137E">
                        <w:rPr>
                          <w:rFonts w:ascii="ＤＨＰ特太ゴシック体" w:eastAsia="ＤＨＰ特太ゴシック体" w:hAnsi="ＤＨＰ特太ゴシック体" w:hint="eastAsia"/>
                          <w:sz w:val="22"/>
                        </w:rPr>
                        <w:t>「０回」と記入してください。</w:t>
                      </w:r>
                    </w:p>
                  </w:txbxContent>
                </v:textbox>
              </v:shape>
            </w:pict>
          </mc:Fallback>
        </mc:AlternateContent>
      </w:r>
    </w:p>
    <w:p w14:paraId="4A804679"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w:t>
      </w:r>
      <w:r w:rsidRPr="00377331">
        <w:rPr>
          <w:rFonts w:ascii="ＭＳ ゴシック" w:eastAsia="ＭＳ ゴシック" w:hAnsi="ＭＳ ゴシック" w:hint="eastAsia"/>
          <w:color w:val="A6A6A6"/>
          <w:sz w:val="22"/>
        </w:rPr>
        <w:t>（実績がある場合に記載すること。）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02A96505" w14:textId="77777777" w:rsidTr="001952AB">
        <w:trPr>
          <w:trHeight w:val="20"/>
        </w:trPr>
        <w:tc>
          <w:tcPr>
            <w:tcW w:w="6133" w:type="dxa"/>
            <w:gridSpan w:val="2"/>
            <w:vAlign w:val="center"/>
          </w:tcPr>
          <w:p w14:paraId="361C6E38"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7BBD2126"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1ADA199"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1D1D288D"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05C0B8C7" w14:textId="77777777" w:rsidTr="001952AB">
        <w:trPr>
          <w:trHeight w:val="20"/>
        </w:trPr>
        <w:tc>
          <w:tcPr>
            <w:tcW w:w="6133" w:type="dxa"/>
            <w:gridSpan w:val="2"/>
            <w:vAlign w:val="center"/>
          </w:tcPr>
          <w:p w14:paraId="37952258"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6F536648"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6D87C09B"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0BF4DC3E"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BB1F995"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737ADF7C" w14:textId="77777777" w:rsidTr="001952AB">
        <w:trPr>
          <w:trHeight w:val="20"/>
        </w:trPr>
        <w:tc>
          <w:tcPr>
            <w:tcW w:w="6133" w:type="dxa"/>
            <w:gridSpan w:val="2"/>
            <w:vAlign w:val="center"/>
          </w:tcPr>
          <w:p w14:paraId="4D7D5022"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5B77F7C6"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24695573"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77FFF38B"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312F0260"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513C203C" w14:textId="77777777" w:rsidTr="001952AB">
        <w:trPr>
          <w:trHeight w:val="20"/>
        </w:trPr>
        <w:tc>
          <w:tcPr>
            <w:tcW w:w="6133" w:type="dxa"/>
            <w:gridSpan w:val="2"/>
            <w:vAlign w:val="center"/>
          </w:tcPr>
          <w:p w14:paraId="4BDC843E"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65CA2373"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16BEE652"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4968EB6"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0EEDBB6E"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0998D8A8"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0AAD7D42"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3CAB1030" w14:textId="5D7C823E" w:rsidR="002E4CE6" w:rsidRPr="00EE128D" w:rsidRDefault="0081280E" w:rsidP="0081280E">
            <w:pPr>
              <w:ind w:rightChars="-42" w:right="-88"/>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22"/>
                <w:szCs w:val="21"/>
              </w:rPr>
              <w:t>令和</w:t>
            </w:r>
            <w:r w:rsidR="00A93A0D">
              <w:rPr>
                <w:rFonts w:ascii="ＭＳ Ｐゴシック" w:eastAsia="ＭＳ Ｐゴシック" w:hAnsi="ＭＳ Ｐゴシック" w:hint="eastAsia"/>
                <w:color w:val="000000"/>
                <w:sz w:val="22"/>
                <w:szCs w:val="21"/>
              </w:rPr>
              <w:t>７</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sidR="00877C14">
              <w:rPr>
                <w:rFonts w:ascii="ＭＳ Ｐゴシック" w:eastAsia="ＭＳ Ｐゴシック" w:hAnsi="ＭＳ Ｐゴシック" w:hint="eastAsia"/>
                <w:color w:val="000000"/>
                <w:sz w:val="22"/>
                <w:szCs w:val="21"/>
              </w:rPr>
              <w:t>日～</w:t>
            </w:r>
            <w:r>
              <w:rPr>
                <w:rFonts w:ascii="ＭＳ Ｐゴシック" w:eastAsia="ＭＳ Ｐゴシック" w:hAnsi="ＭＳ Ｐゴシック" w:hint="eastAsia"/>
                <w:color w:val="000000"/>
                <w:sz w:val="22"/>
                <w:szCs w:val="21"/>
              </w:rPr>
              <w:t>令和</w:t>
            </w:r>
            <w:r w:rsidR="00B20287">
              <w:rPr>
                <w:rFonts w:ascii="ＭＳ Ｐゴシック" w:eastAsia="ＭＳ Ｐゴシック" w:hAnsi="ＭＳ Ｐゴシック" w:hint="eastAsia"/>
                <w:color w:val="000000"/>
                <w:sz w:val="22"/>
                <w:szCs w:val="21"/>
              </w:rPr>
              <w:t>８</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0D8F04E5"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7BC68FE"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2214A873"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729ABFEC" w14:textId="77777777" w:rsidR="00B61A96" w:rsidRDefault="00B61A96" w:rsidP="00BF7686">
      <w:pPr>
        <w:ind w:left="220" w:hangingChars="100" w:hanging="220"/>
        <w:rPr>
          <w:rFonts w:ascii="ＭＳ ゴシック" w:eastAsia="ＭＳ ゴシック" w:hAnsi="ＭＳ ゴシック"/>
          <w:color w:val="A6A6A6"/>
          <w:sz w:val="22"/>
        </w:rPr>
      </w:pPr>
    </w:p>
    <w:p w14:paraId="42BB72BF" w14:textId="20297C85" w:rsidR="00156285" w:rsidRPr="00377331" w:rsidRDefault="00156285" w:rsidP="00BF7686">
      <w:pPr>
        <w:ind w:left="220" w:hangingChars="100" w:hanging="220"/>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lastRenderedPageBreak/>
        <w:t>６　情報通信機器を用いた診療を行う体制（次の事項を満たしている場合に□に✓をつけること。）</w:t>
      </w:r>
    </w:p>
    <w:tbl>
      <w:tblPr>
        <w:tblW w:w="0" w:type="auto"/>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75"/>
        <w:gridCol w:w="2169"/>
      </w:tblGrid>
      <w:tr w:rsidR="00465EDE" w:rsidRPr="00377331" w14:paraId="0E806EED" w14:textId="77777777" w:rsidTr="00377331">
        <w:tc>
          <w:tcPr>
            <w:tcW w:w="6237" w:type="dxa"/>
            <w:shd w:val="clear" w:color="auto" w:fill="auto"/>
          </w:tcPr>
          <w:p w14:paraId="2C2DF403" w14:textId="77777777" w:rsidR="00156285" w:rsidRPr="00377331" w:rsidRDefault="00156285" w:rsidP="00F3352E">
            <w:pPr>
              <w:rPr>
                <w:rFonts w:ascii="ＭＳ ゴシック" w:eastAsia="ＭＳ ゴシック" w:hAnsi="ＭＳ ゴシック"/>
                <w:color w:val="A6A6A6"/>
                <w:sz w:val="22"/>
              </w:rPr>
            </w:pPr>
            <w:r w:rsidRPr="00377331">
              <w:rPr>
                <w:rFonts w:ascii="ＭＳ ゴシック" w:eastAsia="ＭＳ ゴシック" w:hAnsi="ＭＳ ゴシック" w:hint="eastAsia"/>
                <w:color w:val="A6A6A6"/>
                <w:sz w:val="22"/>
              </w:rPr>
              <w:t>厚生労働省の定める情報通信機器を用いた診療に係る指針に沿って診療を行う体制を有する</w:t>
            </w:r>
          </w:p>
        </w:tc>
        <w:tc>
          <w:tcPr>
            <w:tcW w:w="2215" w:type="dxa"/>
            <w:shd w:val="clear" w:color="auto" w:fill="auto"/>
            <w:vAlign w:val="center"/>
          </w:tcPr>
          <w:p w14:paraId="79F6DCC5" w14:textId="77777777" w:rsidR="00156285" w:rsidRPr="00377331" w:rsidRDefault="00156285" w:rsidP="00A32002">
            <w:pPr>
              <w:jc w:val="center"/>
              <w:rPr>
                <w:rFonts w:ascii="ＭＳ ゴシック" w:eastAsia="ＭＳ ゴシック" w:hAnsi="ＭＳ ゴシック"/>
                <w:color w:val="A6A6A6"/>
                <w:sz w:val="36"/>
              </w:rPr>
            </w:pPr>
            <w:r w:rsidRPr="00377331">
              <w:rPr>
                <w:rFonts w:ascii="ＭＳ ゴシック" w:eastAsia="ＭＳ ゴシック" w:hAnsi="ＭＳ ゴシック" w:hint="eastAsia"/>
                <w:color w:val="A6A6A6"/>
                <w:sz w:val="36"/>
              </w:rPr>
              <w:t>□</w:t>
            </w:r>
          </w:p>
        </w:tc>
      </w:tr>
    </w:tbl>
    <w:p w14:paraId="702C293A" w14:textId="77777777" w:rsidR="00156285" w:rsidRPr="00877C14" w:rsidRDefault="00156285" w:rsidP="00156285">
      <w:pPr>
        <w:rPr>
          <w:rFonts w:ascii="ＭＳ ゴシック" w:eastAsia="ＭＳ ゴシック" w:hAnsi="ＭＳ ゴシック"/>
          <w:color w:val="000000"/>
          <w:sz w:val="22"/>
        </w:rPr>
      </w:pPr>
    </w:p>
    <w:p w14:paraId="69367993"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69E2DEA2"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3F83CBB6"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3E2ADD4F" w14:textId="77777777" w:rsidR="005D002C" w:rsidRPr="00377331" w:rsidRDefault="005D002C" w:rsidP="005D002C">
      <w:pPr>
        <w:ind w:leftChars="200" w:left="640" w:hangingChars="100" w:hanging="220"/>
        <w:rPr>
          <w:rFonts w:ascii="Arial" w:hAnsi="Arial" w:cs="Arial"/>
          <w:color w:val="A6A6A6"/>
          <w:sz w:val="22"/>
          <w:szCs w:val="22"/>
        </w:rPr>
      </w:pPr>
      <w:r w:rsidRPr="00377331">
        <w:rPr>
          <w:rFonts w:ascii="ＭＳ ゴシック" w:eastAsia="ＭＳ ゴシック" w:hAnsi="ＭＳ ゴシック" w:hint="eastAsia"/>
          <w:color w:val="A6A6A6"/>
          <w:sz w:val="22"/>
          <w:szCs w:val="22"/>
        </w:rPr>
        <w:t>３　令和</w:t>
      </w:r>
      <w:r w:rsidR="00F3352E" w:rsidRPr="00377331">
        <w:rPr>
          <w:rFonts w:ascii="ＭＳ ゴシック" w:eastAsia="ＭＳ ゴシック" w:hAnsi="ＭＳ ゴシック" w:hint="eastAsia"/>
          <w:color w:val="A6A6A6"/>
          <w:sz w:val="22"/>
          <w:szCs w:val="22"/>
        </w:rPr>
        <w:t>４</w:t>
      </w:r>
      <w:r w:rsidRPr="00377331">
        <w:rPr>
          <w:rFonts w:ascii="ＭＳ ゴシック" w:eastAsia="ＭＳ ゴシック" w:hAnsi="ＭＳ ゴシック" w:hint="eastAsia"/>
          <w:color w:val="A6A6A6"/>
          <w:sz w:val="22"/>
          <w:szCs w:val="22"/>
        </w:rPr>
        <w:t>年３月31日時点で、ニコチン依存症管理料の施設基準に係る届出を行っている医療機関が、情報通信機器を用いた診療を行う体制について届出を行う場合は、「６」のみを記載して届出を行っても差し支えない。</w:t>
      </w:r>
    </w:p>
    <w:p w14:paraId="0D78F186" w14:textId="77777777" w:rsidR="00156285" w:rsidRPr="00377331" w:rsidRDefault="005D002C" w:rsidP="00CF7EB5">
      <w:pPr>
        <w:ind w:leftChars="200" w:left="640" w:hangingChars="100" w:hanging="220"/>
        <w:rPr>
          <w:rFonts w:ascii="Arial" w:hAnsi="Arial" w:cs="Arial"/>
          <w:color w:val="A6A6A6"/>
          <w:sz w:val="22"/>
          <w:szCs w:val="22"/>
        </w:rPr>
      </w:pPr>
      <w:r w:rsidRPr="00377331">
        <w:rPr>
          <w:rFonts w:ascii="ＭＳ ゴシック" w:eastAsia="ＭＳ ゴシック" w:hAnsi="ＭＳ ゴシック" w:hint="eastAsia"/>
          <w:color w:val="A6A6A6"/>
          <w:sz w:val="22"/>
          <w:szCs w:val="22"/>
        </w:rPr>
        <w:t>４</w:t>
      </w:r>
      <w:r w:rsidR="00156285" w:rsidRPr="00377331">
        <w:rPr>
          <w:rFonts w:ascii="ＭＳ ゴシック" w:eastAsia="ＭＳ ゴシック" w:hAnsi="ＭＳ ゴシック" w:hint="eastAsia"/>
          <w:color w:val="A6A6A6"/>
          <w:sz w:val="22"/>
          <w:szCs w:val="22"/>
        </w:rPr>
        <w:t xml:space="preserve">　「６」について、情報通信機器を用いた診療を行わない医療機関は、記載不要である。</w:t>
      </w:r>
    </w:p>
    <w:sectPr w:rsidR="00156285" w:rsidRPr="0037733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B68C" w14:textId="77777777" w:rsidR="00D76412" w:rsidRDefault="00D76412" w:rsidP="00877C14">
      <w:r>
        <w:separator/>
      </w:r>
    </w:p>
  </w:endnote>
  <w:endnote w:type="continuationSeparator" w:id="0">
    <w:p w14:paraId="5EC527EF" w14:textId="77777777" w:rsidR="00D76412" w:rsidRDefault="00D76412"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458E" w14:textId="77777777" w:rsidR="00D76412" w:rsidRDefault="00D76412" w:rsidP="00877C14">
      <w:r>
        <w:separator/>
      </w:r>
    </w:p>
  </w:footnote>
  <w:footnote w:type="continuationSeparator" w:id="0">
    <w:p w14:paraId="1503A034" w14:textId="77777777" w:rsidR="00D76412" w:rsidRDefault="00D76412"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377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52FB"/>
    <w:rsid w:val="00011092"/>
    <w:rsid w:val="0003726F"/>
    <w:rsid w:val="00041604"/>
    <w:rsid w:val="000573D0"/>
    <w:rsid w:val="000646C4"/>
    <w:rsid w:val="000816E8"/>
    <w:rsid w:val="000820F8"/>
    <w:rsid w:val="000C478D"/>
    <w:rsid w:val="000D4352"/>
    <w:rsid w:val="000E341C"/>
    <w:rsid w:val="00101182"/>
    <w:rsid w:val="00112D07"/>
    <w:rsid w:val="00156285"/>
    <w:rsid w:val="001624FD"/>
    <w:rsid w:val="001834FB"/>
    <w:rsid w:val="001952AB"/>
    <w:rsid w:val="001E0261"/>
    <w:rsid w:val="001E2D9D"/>
    <w:rsid w:val="001F0420"/>
    <w:rsid w:val="0020079D"/>
    <w:rsid w:val="002203D9"/>
    <w:rsid w:val="00236848"/>
    <w:rsid w:val="00246182"/>
    <w:rsid w:val="00290076"/>
    <w:rsid w:val="00291471"/>
    <w:rsid w:val="00291490"/>
    <w:rsid w:val="002E3193"/>
    <w:rsid w:val="002E4CE6"/>
    <w:rsid w:val="00317E61"/>
    <w:rsid w:val="00322F2B"/>
    <w:rsid w:val="00322F37"/>
    <w:rsid w:val="00377331"/>
    <w:rsid w:val="00394E91"/>
    <w:rsid w:val="003B056E"/>
    <w:rsid w:val="003B0889"/>
    <w:rsid w:val="00423581"/>
    <w:rsid w:val="00465EDE"/>
    <w:rsid w:val="00466D41"/>
    <w:rsid w:val="00477542"/>
    <w:rsid w:val="004A7B84"/>
    <w:rsid w:val="004B5BFE"/>
    <w:rsid w:val="004F4813"/>
    <w:rsid w:val="00537E61"/>
    <w:rsid w:val="005A4311"/>
    <w:rsid w:val="005B23B2"/>
    <w:rsid w:val="005D002C"/>
    <w:rsid w:val="00605999"/>
    <w:rsid w:val="00612010"/>
    <w:rsid w:val="006460C9"/>
    <w:rsid w:val="0066696B"/>
    <w:rsid w:val="006818CD"/>
    <w:rsid w:val="00690949"/>
    <w:rsid w:val="00695F80"/>
    <w:rsid w:val="006D5AEE"/>
    <w:rsid w:val="007001BF"/>
    <w:rsid w:val="007470EE"/>
    <w:rsid w:val="00755EEF"/>
    <w:rsid w:val="007C0C58"/>
    <w:rsid w:val="007F3FE0"/>
    <w:rsid w:val="007F5AB0"/>
    <w:rsid w:val="00801040"/>
    <w:rsid w:val="0080360F"/>
    <w:rsid w:val="0081280E"/>
    <w:rsid w:val="00827206"/>
    <w:rsid w:val="00831C90"/>
    <w:rsid w:val="008322B1"/>
    <w:rsid w:val="0084375D"/>
    <w:rsid w:val="008548DF"/>
    <w:rsid w:val="00877C14"/>
    <w:rsid w:val="00892FFB"/>
    <w:rsid w:val="00894B68"/>
    <w:rsid w:val="008B61E6"/>
    <w:rsid w:val="008D711B"/>
    <w:rsid w:val="008E081F"/>
    <w:rsid w:val="00926DC1"/>
    <w:rsid w:val="00930CD8"/>
    <w:rsid w:val="009578C9"/>
    <w:rsid w:val="00971F45"/>
    <w:rsid w:val="009826B1"/>
    <w:rsid w:val="009A4DCD"/>
    <w:rsid w:val="009D2BB8"/>
    <w:rsid w:val="00A13AA3"/>
    <w:rsid w:val="00A21A51"/>
    <w:rsid w:val="00A27243"/>
    <w:rsid w:val="00A32002"/>
    <w:rsid w:val="00A50717"/>
    <w:rsid w:val="00A53A2D"/>
    <w:rsid w:val="00A56437"/>
    <w:rsid w:val="00A93A0D"/>
    <w:rsid w:val="00AC18DB"/>
    <w:rsid w:val="00B02B02"/>
    <w:rsid w:val="00B10ED4"/>
    <w:rsid w:val="00B20287"/>
    <w:rsid w:val="00B26F89"/>
    <w:rsid w:val="00B30933"/>
    <w:rsid w:val="00B554D0"/>
    <w:rsid w:val="00B61A96"/>
    <w:rsid w:val="00B86029"/>
    <w:rsid w:val="00B93D3F"/>
    <w:rsid w:val="00BF7686"/>
    <w:rsid w:val="00C0371B"/>
    <w:rsid w:val="00C1408E"/>
    <w:rsid w:val="00C1696E"/>
    <w:rsid w:val="00C219B2"/>
    <w:rsid w:val="00C27988"/>
    <w:rsid w:val="00C34F2E"/>
    <w:rsid w:val="00C427FC"/>
    <w:rsid w:val="00C44051"/>
    <w:rsid w:val="00C5576D"/>
    <w:rsid w:val="00C74D46"/>
    <w:rsid w:val="00C85247"/>
    <w:rsid w:val="00C9223B"/>
    <w:rsid w:val="00CA46EF"/>
    <w:rsid w:val="00CB3666"/>
    <w:rsid w:val="00CD1279"/>
    <w:rsid w:val="00CF1745"/>
    <w:rsid w:val="00CF7EB5"/>
    <w:rsid w:val="00D15DD4"/>
    <w:rsid w:val="00D53FE7"/>
    <w:rsid w:val="00D6263A"/>
    <w:rsid w:val="00D76412"/>
    <w:rsid w:val="00DB3758"/>
    <w:rsid w:val="00DE068F"/>
    <w:rsid w:val="00E4137E"/>
    <w:rsid w:val="00E46719"/>
    <w:rsid w:val="00E56FB9"/>
    <w:rsid w:val="00E6113B"/>
    <w:rsid w:val="00E676D2"/>
    <w:rsid w:val="00E67C1E"/>
    <w:rsid w:val="00E7043D"/>
    <w:rsid w:val="00E72772"/>
    <w:rsid w:val="00EA7EDB"/>
    <w:rsid w:val="00ED46C9"/>
    <w:rsid w:val="00EE128D"/>
    <w:rsid w:val="00EE5B9A"/>
    <w:rsid w:val="00F13A04"/>
    <w:rsid w:val="00F3352E"/>
    <w:rsid w:val="00F4617A"/>
    <w:rsid w:val="00F5429F"/>
    <w:rsid w:val="00F9718C"/>
    <w:rsid w:val="00FA0FA1"/>
    <w:rsid w:val="00FA31BA"/>
    <w:rsid w:val="00FB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DA5D9B"/>
  <w15:chartTrackingRefBased/>
  <w15:docId w15:val="{53DBB9D5-C376-4CE0-AEFA-2C030AA2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907ab7824be34f93eb0b99ee402228b9">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0899e35c3585499df01c3f695c4fb47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c8fde1da-7a5d-48f9-a584-84e041a649c3">
      <UserInfo>
        <DisplayName/>
        <AccountId xsi:nil="true"/>
        <AccountType/>
      </UserInfo>
    </Owner>
    <TaxCatchAll xmlns="263dbbe5-076b-4606-a03b-9598f5f2f35a" xsi:nil="true"/>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24D6C3-66F5-49A4-9552-8F4B774A0D6A}">
  <ds:schemaRefs>
    <ds:schemaRef ds:uri="http://schemas.openxmlformats.org/officeDocument/2006/bibliography"/>
  </ds:schemaRefs>
</ds:datastoreItem>
</file>

<file path=customXml/itemProps2.xml><?xml version="1.0" encoding="utf-8"?>
<ds:datastoreItem xmlns:ds="http://schemas.openxmlformats.org/officeDocument/2006/customXml" ds:itemID="{C802ED38-C21F-4261-B224-7E10BC6FC1D6}">
  <ds:schemaRefs>
    <ds:schemaRef ds:uri="http://schemas.microsoft.com/sharepoint/v3/contenttype/forms"/>
  </ds:schemaRefs>
</ds:datastoreItem>
</file>

<file path=customXml/itemProps3.xml><?xml version="1.0" encoding="utf-8"?>
<ds:datastoreItem xmlns:ds="http://schemas.openxmlformats.org/officeDocument/2006/customXml" ds:itemID="{427BA2F3-866F-4278-83D3-AC4D9FAE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72562-923C-4886-8AD3-B6C5216F0E59}">
  <ds:schemaRefs>
    <ds:schemaRef ds:uri="http://schemas.microsoft.com/office/2006/metadata/properties"/>
    <ds:schemaRef ds:uri="http://schemas.microsoft.com/office/infopath/2007/PartnerControls"/>
    <ds:schemaRef ds:uri="c8fde1da-7a5d-48f9-a584-84e041a649c3"/>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121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