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C232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62A8">
              <w:rPr>
                <w:rFonts w:hAnsi="Times New Roman" w:cs="Times New Roman" w:hint="eastAsia"/>
                <w:color w:val="auto"/>
                <w:spacing w:val="4"/>
                <w:sz w:val="16"/>
                <w:szCs w:val="16"/>
              </w:rPr>
              <w:t>胸腔肺悪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6A61">
              <w:rPr>
                <w:rFonts w:hAnsi="Times New Roman" w:hint="eastAsia"/>
                <w:color w:val="auto"/>
                <w:spacing w:val="13"/>
                <w:w w:val="94"/>
                <w:fitText w:val="1000" w:id="-636787200"/>
              </w:rPr>
              <w:t>担当者氏</w:t>
            </w:r>
            <w:r w:rsidRPr="00E16A6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6A61">
              <w:rPr>
                <w:rFonts w:hAnsi="Times New Roman" w:hint="eastAsia"/>
                <w:color w:val="auto"/>
                <w:spacing w:val="40"/>
                <w:fitText w:val="1000" w:id="-636787199"/>
              </w:rPr>
              <w:t>電話番</w:t>
            </w:r>
            <w:r w:rsidRPr="00E16A6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ABD2F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62A8">
              <w:rPr>
                <w:rFonts w:hint="eastAsia"/>
                <w:color w:val="auto"/>
                <w:sz w:val="32"/>
                <w:szCs w:val="32"/>
              </w:rPr>
              <w:t>胸腔鏡下肺悪性腫瘍手術（区域切除、肺葉切除又は１肺葉を超えるもの及び気管支形成を伴う肺切除に限る。）（内視鏡手術用支援機器を用いる場合）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7BD7CE" w:rsidR="006421D2" w:rsidRDefault="00E16A6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047B"/>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362A8"/>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2F1E"/>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6A61"/>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92FB74-EAF2-4764-989C-818678175F4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