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9390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01C7">
              <w:rPr>
                <w:rFonts w:hAnsi="Times New Roman" w:cs="Times New Roman" w:hint="eastAsia"/>
                <w:color w:val="auto"/>
                <w:spacing w:val="4"/>
                <w:sz w:val="16"/>
                <w:szCs w:val="16"/>
              </w:rPr>
              <w:t>医手頭セ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269">
              <w:rPr>
                <w:rFonts w:hAnsi="Times New Roman" w:hint="eastAsia"/>
                <w:color w:val="auto"/>
                <w:spacing w:val="13"/>
                <w:w w:val="94"/>
                <w:fitText w:val="1000" w:id="-636787200"/>
              </w:rPr>
              <w:t>担当者氏</w:t>
            </w:r>
            <w:r w:rsidRPr="005C026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269">
              <w:rPr>
                <w:rFonts w:hAnsi="Times New Roman" w:hint="eastAsia"/>
                <w:color w:val="auto"/>
                <w:spacing w:val="40"/>
                <w:fitText w:val="1000" w:id="-636787199"/>
              </w:rPr>
              <w:t>電話番</w:t>
            </w:r>
            <w:r w:rsidRPr="005C026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6983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01C7">
              <w:rPr>
                <w:rFonts w:hint="eastAsia"/>
                <w:color w:val="auto"/>
                <w:sz w:val="32"/>
                <w:szCs w:val="32"/>
              </w:rPr>
              <w:t>医科点数表第２章第10部手術の通則の９に掲げる頭頸部悪性腫瘍センチネルリンパ節生検加算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674399" w:rsidR="006421D2" w:rsidRDefault="005C026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1C7"/>
    <w:rsid w:val="005707FB"/>
    <w:rsid w:val="005C0269"/>
    <w:rsid w:val="005C1596"/>
    <w:rsid w:val="005C4D2D"/>
    <w:rsid w:val="005D44AE"/>
    <w:rsid w:val="005E70E3"/>
    <w:rsid w:val="00640199"/>
    <w:rsid w:val="006421D2"/>
    <w:rsid w:val="006D0993"/>
    <w:rsid w:val="00727555"/>
    <w:rsid w:val="0073724F"/>
    <w:rsid w:val="007466B8"/>
    <w:rsid w:val="00787463"/>
    <w:rsid w:val="00797A0B"/>
    <w:rsid w:val="007D2AC6"/>
    <w:rsid w:val="007E1A64"/>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76A6"/>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4342B97-4846-425C-A9ED-195B2DE8F42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