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D387D" w14:textId="3B1B2155" w:rsidR="00D50E43" w:rsidRDefault="00D50E43" w:rsidP="000B174A">
      <w:pPr>
        <w:adjustRightInd/>
        <w:spacing w:line="338" w:lineRule="exact"/>
        <w:rPr>
          <w:rFonts w:asciiTheme="majorEastAsia" w:eastAsiaTheme="majorEastAsia" w:hAnsiTheme="majorEastAsia" w:cs="Times New Roman"/>
          <w:spacing w:val="6"/>
        </w:rPr>
      </w:pPr>
      <w:bookmarkStart w:id="0" w:name="_Hlk167827698"/>
      <w:r w:rsidRPr="00050808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様式</w:t>
      </w:r>
      <w:r w:rsidR="00B60D6D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87の</w:t>
      </w:r>
      <w:r w:rsidR="00AD5F31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３の６</w:t>
      </w:r>
    </w:p>
    <w:p w14:paraId="52DD387E" w14:textId="77777777" w:rsidR="00790499" w:rsidRPr="00050808" w:rsidRDefault="00790499" w:rsidP="00D50E43">
      <w:pPr>
        <w:adjustRightInd/>
        <w:spacing w:line="150" w:lineRule="exact"/>
        <w:rPr>
          <w:rFonts w:asciiTheme="majorEastAsia" w:eastAsiaTheme="majorEastAsia" w:hAnsiTheme="majorEastAsia" w:cs="Times New Roman"/>
          <w:spacing w:val="6"/>
        </w:rPr>
      </w:pPr>
    </w:p>
    <w:p w14:paraId="52DD387F" w14:textId="4F0B0EA1" w:rsidR="00A21F72" w:rsidRDefault="001947EC" w:rsidP="00A21F72">
      <w:pPr>
        <w:adjustRightInd/>
        <w:spacing w:line="378" w:lineRule="exact"/>
        <w:jc w:val="center"/>
        <w:rPr>
          <w:rFonts w:asciiTheme="majorEastAsia" w:eastAsiaTheme="majorEastAsia" w:hAnsiTheme="majorEastAsia" w:cs="ＭＳ ゴシック"/>
          <w:spacing w:val="2"/>
          <w:sz w:val="28"/>
          <w:szCs w:val="28"/>
        </w:rPr>
      </w:pPr>
      <w:r>
        <w:rPr>
          <w:rFonts w:asciiTheme="majorEastAsia" w:eastAsiaTheme="majorEastAsia" w:hAnsiTheme="majorEastAsia" w:cs="ＭＳ ゴシック" w:hint="eastAsia"/>
          <w:spacing w:val="2"/>
          <w:sz w:val="28"/>
          <w:szCs w:val="28"/>
        </w:rPr>
        <w:t>医療</w:t>
      </w:r>
      <w:r w:rsidR="005E4DA9">
        <w:rPr>
          <w:rFonts w:asciiTheme="majorEastAsia" w:eastAsiaTheme="majorEastAsia" w:hAnsiTheme="majorEastAsia" w:cs="ＭＳ ゴシック" w:hint="eastAsia"/>
          <w:spacing w:val="2"/>
          <w:sz w:val="28"/>
          <w:szCs w:val="28"/>
        </w:rPr>
        <w:t>ＤＸ</w:t>
      </w:r>
      <w:r w:rsidR="000C3CAE">
        <w:rPr>
          <w:rFonts w:asciiTheme="majorEastAsia" w:eastAsiaTheme="majorEastAsia" w:hAnsiTheme="majorEastAsia" w:cs="ＭＳ ゴシック" w:hint="eastAsia"/>
          <w:spacing w:val="2"/>
          <w:sz w:val="28"/>
          <w:szCs w:val="28"/>
        </w:rPr>
        <w:t>推進体制整備加算</w:t>
      </w:r>
      <w:r w:rsidR="00A21F72" w:rsidRPr="00BD050E">
        <w:rPr>
          <w:rFonts w:asciiTheme="majorEastAsia" w:eastAsiaTheme="majorEastAsia" w:hAnsiTheme="majorEastAsia" w:cs="ＭＳ ゴシック" w:hint="eastAsia"/>
          <w:spacing w:val="2"/>
          <w:sz w:val="28"/>
          <w:szCs w:val="28"/>
        </w:rPr>
        <w:t>の施設基準に係る届出書添付書類</w:t>
      </w:r>
    </w:p>
    <w:p w14:paraId="52DD3880" w14:textId="77777777" w:rsidR="00A21F72" w:rsidRPr="006F5658" w:rsidRDefault="00A21F72" w:rsidP="00A745B6">
      <w:pPr>
        <w:adjustRightInd/>
        <w:spacing w:line="378" w:lineRule="exact"/>
        <w:jc w:val="center"/>
        <w:rPr>
          <w:rFonts w:asciiTheme="majorEastAsia" w:eastAsiaTheme="majorEastAsia" w:hAnsiTheme="majorEastAsia" w:cs="ＭＳ ゴシック"/>
          <w:spacing w:val="2"/>
          <w:sz w:val="36"/>
          <w:szCs w:val="36"/>
          <w:highlight w:val="yellow"/>
        </w:rPr>
      </w:pPr>
    </w:p>
    <w:p w14:paraId="468CCBA4" w14:textId="4A46FAE6" w:rsidR="00ED4075" w:rsidRDefault="00D24E5E" w:rsidP="00ED4075">
      <w:pPr>
        <w:adjustRightInd/>
        <w:spacing w:line="378" w:lineRule="exact"/>
        <w:ind w:leftChars="132" w:left="282"/>
        <w:rPr>
          <w:rFonts w:asciiTheme="majorEastAsia" w:eastAsiaTheme="majorEastAsia" w:hAnsiTheme="majorEastAsia" w:cs="Times New Roman"/>
          <w:spacing w:val="6"/>
          <w:sz w:val="22"/>
          <w:szCs w:val="22"/>
        </w:rPr>
      </w:pPr>
      <w:r>
        <w:rPr>
          <w:rFonts w:asciiTheme="majorEastAsia" w:eastAsiaTheme="majorEastAsia" w:hAnsiTheme="majorEastAsia" w:cs="Times New Roman" w:hint="eastAsia"/>
          <w:spacing w:val="6"/>
          <w:sz w:val="22"/>
          <w:szCs w:val="22"/>
        </w:rPr>
        <w:t>医療</w:t>
      </w:r>
      <w:r w:rsidR="005E4DA9" w:rsidRPr="005E4DA9">
        <w:rPr>
          <w:rFonts w:asciiTheme="majorEastAsia" w:eastAsiaTheme="majorEastAsia" w:hAnsiTheme="majorEastAsia" w:cs="Times New Roman" w:hint="eastAsia"/>
          <w:spacing w:val="6"/>
          <w:sz w:val="22"/>
          <w:szCs w:val="22"/>
        </w:rPr>
        <w:t>ＤＸ</w:t>
      </w:r>
      <w:r>
        <w:rPr>
          <w:rFonts w:asciiTheme="majorEastAsia" w:eastAsiaTheme="majorEastAsia" w:hAnsiTheme="majorEastAsia" w:cs="Times New Roman" w:hint="eastAsia"/>
          <w:spacing w:val="6"/>
          <w:sz w:val="22"/>
          <w:szCs w:val="22"/>
        </w:rPr>
        <w:t>推進体制整備加算</w:t>
      </w:r>
      <w:r w:rsidR="000A6C6F" w:rsidRPr="006F5658">
        <w:rPr>
          <w:rFonts w:asciiTheme="majorEastAsia" w:eastAsiaTheme="majorEastAsia" w:hAnsiTheme="majorEastAsia" w:cs="Times New Roman" w:hint="eastAsia"/>
          <w:spacing w:val="6"/>
          <w:sz w:val="22"/>
          <w:szCs w:val="22"/>
        </w:rPr>
        <w:t>の施設基準</w:t>
      </w:r>
    </w:p>
    <w:p w14:paraId="065F7901" w14:textId="5FD341B6" w:rsidR="000A6C6F" w:rsidRPr="006F5658" w:rsidRDefault="000A6C6F" w:rsidP="00ED4075">
      <w:pPr>
        <w:adjustRightInd/>
        <w:spacing w:line="378" w:lineRule="exact"/>
        <w:ind w:leftChars="132" w:left="282"/>
        <w:rPr>
          <w:rFonts w:asciiTheme="majorEastAsia" w:eastAsiaTheme="majorEastAsia" w:hAnsiTheme="majorEastAsia" w:cs="Times New Roman"/>
          <w:spacing w:val="6"/>
          <w:sz w:val="22"/>
          <w:szCs w:val="22"/>
        </w:rPr>
      </w:pPr>
      <w:r w:rsidRPr="006F5658">
        <w:rPr>
          <w:rFonts w:asciiTheme="majorEastAsia" w:eastAsiaTheme="majorEastAsia" w:hAnsiTheme="majorEastAsia" w:cs="Times New Roman" w:hint="eastAsia"/>
          <w:spacing w:val="6"/>
          <w:sz w:val="22"/>
          <w:szCs w:val="22"/>
        </w:rPr>
        <w:t>（□には、適合する場合「✓」を記入すること</w:t>
      </w:r>
      <w:r w:rsidR="00F83BE1">
        <w:rPr>
          <w:rFonts w:asciiTheme="majorEastAsia" w:eastAsiaTheme="majorEastAsia" w:hAnsiTheme="majorEastAsia" w:cs="Times New Roman" w:hint="eastAsia"/>
          <w:spacing w:val="6"/>
          <w:sz w:val="22"/>
          <w:szCs w:val="22"/>
        </w:rPr>
        <w:t>）</w:t>
      </w:r>
    </w:p>
    <w:tbl>
      <w:tblPr>
        <w:tblW w:w="9461" w:type="dxa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77"/>
        <w:gridCol w:w="1484"/>
      </w:tblGrid>
      <w:tr w:rsidR="00534B8D" w:rsidRPr="001D306A" w14:paraId="4749E128" w14:textId="77777777" w:rsidTr="009F5908">
        <w:trPr>
          <w:trHeight w:val="398"/>
        </w:trPr>
        <w:tc>
          <w:tcPr>
            <w:tcW w:w="79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3EF74A90" w14:textId="679C9265" w:rsidR="00534B8D" w:rsidRPr="001D306A" w:rsidRDefault="00534B8D" w:rsidP="00074F0E">
            <w:pPr>
              <w:kinsoku w:val="0"/>
              <w:overflowPunct w:val="0"/>
              <w:autoSpaceDE w:val="0"/>
              <w:autoSpaceDN w:val="0"/>
              <w:ind w:left="234" w:hangingChars="100" w:hanging="234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１</w:t>
            </w:r>
            <w:r w:rsidR="000F4838"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7F7952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療養の給付及び公費負担医療に関する費用の請求に関する命令（昭和51年厚生省令第36号）第１条に規定する電子情報処理組織の使用による請求を行っている</w:t>
            </w:r>
            <w:r w:rsidR="003833F0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。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2FF43960" w14:textId="6926AD74" w:rsidR="001A51BB" w:rsidRPr="001D306A" w:rsidRDefault="00534B8D" w:rsidP="000D19A6">
            <w:pPr>
              <w:kinsoku w:val="0"/>
              <w:overflowPunct w:val="0"/>
              <w:autoSpaceDE w:val="0"/>
              <w:autoSpaceDN w:val="0"/>
              <w:spacing w:line="300" w:lineRule="auto"/>
              <w:ind w:left="206" w:hangingChars="88" w:hanging="206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pacing w:val="6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3833F0" w:rsidRPr="001D306A" w14:paraId="542598A5" w14:textId="77777777" w:rsidTr="009F5908">
        <w:trPr>
          <w:trHeight w:val="398"/>
        </w:trPr>
        <w:tc>
          <w:tcPr>
            <w:tcW w:w="79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071A7DE4" w14:textId="4496C8A7" w:rsidR="003833F0" w:rsidRPr="001D306A" w:rsidRDefault="002470DC" w:rsidP="009149C0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２</w:t>
            </w:r>
            <w:r w:rsidR="000F4838"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健康保険法第３条第13項に規定する電子資格確認を行う体制がある。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1E5C4090" w14:textId="5AEB4E58" w:rsidR="001A51BB" w:rsidRPr="001D306A" w:rsidRDefault="006F3298" w:rsidP="000D19A6">
            <w:pPr>
              <w:kinsoku w:val="0"/>
              <w:overflowPunct w:val="0"/>
              <w:autoSpaceDE w:val="0"/>
              <w:autoSpaceDN w:val="0"/>
              <w:spacing w:line="300" w:lineRule="auto"/>
              <w:ind w:left="206" w:hangingChars="88" w:hanging="206"/>
              <w:jc w:val="center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D46524" w:rsidRPr="001D306A" w14:paraId="19D05344" w14:textId="77777777" w:rsidTr="009F5908">
        <w:trPr>
          <w:trHeight w:val="398"/>
        </w:trPr>
        <w:tc>
          <w:tcPr>
            <w:tcW w:w="79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12F07BE3" w14:textId="67EC9C30" w:rsidR="00D46524" w:rsidRPr="001D306A" w:rsidRDefault="00ED4075" w:rsidP="002B7D0C">
            <w:pPr>
              <w:kinsoku w:val="0"/>
              <w:overflowPunct w:val="0"/>
              <w:autoSpaceDE w:val="0"/>
              <w:autoSpaceDN w:val="0"/>
              <w:ind w:left="290" w:hangingChars="124" w:hanging="290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３</w:t>
            </w:r>
            <w:r w:rsidR="000F4838"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7B3FBD" w:rsidRPr="007B3FBD">
              <w:rPr>
                <w:rFonts w:asciiTheme="majorEastAsia" w:eastAsiaTheme="majorEastAsia" w:hAnsiTheme="majorEastAsia" w:hint="eastAsia"/>
                <w:sz w:val="22"/>
                <w:szCs w:val="22"/>
              </w:rPr>
              <w:t>オンライン資格確認等システムを通じて</w:t>
            </w:r>
            <w:r w:rsidR="00FB7AFA">
              <w:rPr>
                <w:rFonts w:asciiTheme="majorEastAsia" w:eastAsiaTheme="majorEastAsia" w:hAnsiTheme="majorEastAsia" w:hint="eastAsia"/>
                <w:sz w:val="22"/>
                <w:szCs w:val="22"/>
              </w:rPr>
              <w:t>患者の</w:t>
            </w:r>
            <w:r w:rsidR="000F4838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診療情報</w:t>
            </w:r>
            <w:r w:rsidR="00FB7AFA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、</w:t>
            </w:r>
            <w:r w:rsidR="00F3266C" w:rsidRPr="001D306A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薬剤情報</w:t>
            </w:r>
            <w:r w:rsidR="00FB7AFA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等</w:t>
            </w:r>
            <w:r w:rsidR="000F4838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を</w:t>
            </w:r>
            <w:r w:rsidR="00FB7AFA">
              <w:rPr>
                <w:rFonts w:asciiTheme="majorEastAsia" w:eastAsiaTheme="majorEastAsia" w:hAnsiTheme="majorEastAsia" w:hint="eastAsia"/>
                <w:sz w:val="22"/>
                <w:szCs w:val="22"/>
              </w:rPr>
              <w:t>取得し、調剤、服薬指導等を行う際に当該情報を</w:t>
            </w:r>
            <w:r w:rsidR="000F4838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閲覧</w:t>
            </w:r>
            <w:r w:rsidR="00FB7AFA">
              <w:rPr>
                <w:rFonts w:asciiTheme="majorEastAsia" w:eastAsiaTheme="majorEastAsia" w:hAnsiTheme="majorEastAsia" w:hint="eastAsia"/>
                <w:sz w:val="22"/>
                <w:szCs w:val="22"/>
              </w:rPr>
              <w:t>し、</w:t>
            </w:r>
            <w:r w:rsidR="000F4838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活用できる体制がある。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2ECD6CB6" w14:textId="7704BA9A" w:rsidR="00A71169" w:rsidRPr="001D306A" w:rsidRDefault="00D46524" w:rsidP="000D19A6">
            <w:pPr>
              <w:kinsoku w:val="0"/>
              <w:overflowPunct w:val="0"/>
              <w:autoSpaceDE w:val="0"/>
              <w:autoSpaceDN w:val="0"/>
              <w:spacing w:line="300" w:lineRule="auto"/>
              <w:ind w:left="206" w:hangingChars="88" w:hanging="206"/>
              <w:jc w:val="center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2A589D" w:rsidRPr="001D306A" w14:paraId="639C265C" w14:textId="77777777" w:rsidTr="00C14CF3">
        <w:trPr>
          <w:trHeight w:val="398"/>
        </w:trPr>
        <w:tc>
          <w:tcPr>
            <w:tcW w:w="79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2DCB891" w14:textId="4763AE84" w:rsidR="002A589D" w:rsidRPr="001D306A" w:rsidDel="00CC2FB0" w:rsidRDefault="002A589D" w:rsidP="00AF0A98">
            <w:pPr>
              <w:kinsoku w:val="0"/>
              <w:overflowPunct w:val="0"/>
              <w:autoSpaceDE w:val="0"/>
              <w:autoSpaceDN w:val="0"/>
              <w:ind w:left="290" w:hangingChars="124" w:hanging="290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 xml:space="preserve">４　</w:t>
            </w:r>
            <w:r w:rsidRPr="00637CED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「電子処方箋管理サービスの運用について」に基づく</w:t>
            </w: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電子処方箋により調剤する体制</w:t>
            </w:r>
            <w:r w:rsidR="00D7170F" w:rsidRPr="00D7170F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及び調剤結果を登録する体制</w:t>
            </w: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を有している</w:t>
            </w: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。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C6B8363" w14:textId="4019505A" w:rsidR="00822F88" w:rsidRPr="00822F88" w:rsidRDefault="002A589D" w:rsidP="00C14CF3">
            <w:pPr>
              <w:kinsoku w:val="0"/>
              <w:overflowPunct w:val="0"/>
              <w:autoSpaceDE w:val="0"/>
              <w:autoSpaceDN w:val="0"/>
              <w:spacing w:line="300" w:lineRule="auto"/>
              <w:jc w:val="center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68611A" w:rsidRPr="001D306A" w14:paraId="22E76215" w14:textId="77777777" w:rsidTr="00C14CF3">
        <w:trPr>
          <w:trHeight w:val="398"/>
        </w:trPr>
        <w:tc>
          <w:tcPr>
            <w:tcW w:w="7977" w:type="dxa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</w:tcPr>
          <w:p w14:paraId="53F2B1FB" w14:textId="7B0C3126" w:rsidR="0068611A" w:rsidRPr="001D306A" w:rsidRDefault="00F82596" w:rsidP="00C14CF3">
            <w:pPr>
              <w:kinsoku w:val="0"/>
              <w:overflowPunct w:val="0"/>
              <w:autoSpaceDE w:val="0"/>
              <w:autoSpaceDN w:val="0"/>
              <w:ind w:left="305" w:hangingChars="124" w:hanging="305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５</w:t>
            </w:r>
            <w:r w:rsidR="0068611A"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68611A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電磁的記録による調剤録及び薬剤服用歴の管理体制</w:t>
            </w:r>
            <w:r w:rsidR="00C14CF3">
              <w:rPr>
                <w:rFonts w:asciiTheme="majorEastAsia" w:eastAsiaTheme="majorEastAsia" w:hAnsiTheme="majorEastAsia" w:hint="eastAsia"/>
                <w:sz w:val="22"/>
                <w:szCs w:val="22"/>
              </w:rPr>
              <w:t>を有している。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20A2DC3A" w14:textId="7930E6BB" w:rsidR="0068611A" w:rsidRPr="001D306A" w:rsidRDefault="00AF0A98" w:rsidP="00D46524">
            <w:pPr>
              <w:kinsoku w:val="0"/>
              <w:overflowPunct w:val="0"/>
              <w:autoSpaceDE w:val="0"/>
              <w:autoSpaceDN w:val="0"/>
              <w:spacing w:line="300" w:lineRule="auto"/>
              <w:ind w:left="206" w:hangingChars="88" w:hanging="206"/>
              <w:jc w:val="center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9F25EB" w:rsidRPr="001D306A" w14:paraId="3770BF5B" w14:textId="77777777" w:rsidTr="009F5908">
        <w:trPr>
          <w:trHeight w:val="398"/>
        </w:trPr>
        <w:tc>
          <w:tcPr>
            <w:tcW w:w="7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7C6A09E6" w14:textId="28306228" w:rsidR="009F25EB" w:rsidRPr="001D306A" w:rsidRDefault="00F82596" w:rsidP="00FA2F3B">
            <w:pPr>
              <w:kinsoku w:val="0"/>
              <w:overflowPunct w:val="0"/>
              <w:autoSpaceDE w:val="0"/>
              <w:autoSpaceDN w:val="0"/>
              <w:ind w:left="305" w:hangingChars="124" w:hanging="305"/>
              <w:rPr>
                <w:rFonts w:asciiTheme="majorEastAsia" w:eastAsiaTheme="majorEastAsia" w:hAnsiTheme="majorEastAsia" w:cs="Times New Roman"/>
                <w:color w:val="auto"/>
                <w:spacing w:val="6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６</w:t>
            </w:r>
            <w:r w:rsidR="009F25EB" w:rsidRPr="001D306A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 xml:space="preserve">　</w:t>
            </w:r>
            <w:r w:rsidR="007B1420" w:rsidRPr="007B1420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国等が提供する</w:t>
            </w:r>
            <w:r w:rsidR="009F25EB" w:rsidRPr="001D306A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電子カルテ情報共有サービス</w:t>
            </w:r>
            <w:r w:rsidR="009261DF" w:rsidRPr="009261DF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により取得される診療情報等</w:t>
            </w:r>
            <w:r w:rsidR="009F25EB" w:rsidRPr="001D306A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を活用</w:t>
            </w:r>
            <w:r w:rsidR="009261DF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する</w:t>
            </w:r>
            <w:r w:rsidR="009F25EB" w:rsidRPr="001D306A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体制を有している</w:t>
            </w:r>
            <w:r w:rsidR="00A779C4" w:rsidRPr="001D306A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。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0B0AC693" w14:textId="1724F19B" w:rsidR="009F25EB" w:rsidRPr="001D306A" w:rsidRDefault="00A779C4" w:rsidP="00D46524">
            <w:pPr>
              <w:kinsoku w:val="0"/>
              <w:overflowPunct w:val="0"/>
              <w:autoSpaceDE w:val="0"/>
              <w:autoSpaceDN w:val="0"/>
              <w:spacing w:line="300" w:lineRule="auto"/>
              <w:ind w:left="206" w:hangingChars="88" w:hanging="206"/>
              <w:jc w:val="center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ED4075" w:rsidRPr="001D306A" w14:paraId="35815282" w14:textId="77777777" w:rsidTr="00570A89">
        <w:trPr>
          <w:trHeight w:val="398"/>
        </w:trPr>
        <w:tc>
          <w:tcPr>
            <w:tcW w:w="7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7D8C13CC" w14:textId="52435EB8" w:rsidR="0044512C" w:rsidRDefault="00830EDD" w:rsidP="00FA2F3B">
            <w:pPr>
              <w:kinsoku w:val="0"/>
              <w:overflowPunct w:val="0"/>
              <w:autoSpaceDE w:val="0"/>
              <w:autoSpaceDN w:val="0"/>
              <w:ind w:left="290" w:hangingChars="124" w:hanging="290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７</w:t>
            </w:r>
            <w:r w:rsidR="00740C4A"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671010">
              <w:rPr>
                <w:rFonts w:asciiTheme="majorEastAsia" w:eastAsiaTheme="majorEastAsia" w:hAnsiTheme="majorEastAsia" w:hint="eastAsia"/>
                <w:sz w:val="22"/>
                <w:szCs w:val="22"/>
              </w:rPr>
              <w:t>次</w:t>
            </w:r>
            <w:r w:rsidR="002C03BE">
              <w:rPr>
                <w:rFonts w:asciiTheme="majorEastAsia" w:eastAsiaTheme="majorEastAsia" w:hAnsiTheme="majorEastAsia" w:hint="eastAsia"/>
                <w:sz w:val="22"/>
                <w:szCs w:val="22"/>
              </w:rPr>
              <w:t>に掲げる</w:t>
            </w:r>
            <w:r w:rsidR="003D4B28">
              <w:rPr>
                <w:rFonts w:asciiTheme="majorEastAsia" w:eastAsiaTheme="majorEastAsia" w:hAnsiTheme="majorEastAsia" w:hint="eastAsia"/>
                <w:sz w:val="22"/>
                <w:szCs w:val="22"/>
              </w:rPr>
              <w:t>全ての</w:t>
            </w:r>
            <w:r w:rsidR="00671010">
              <w:rPr>
                <w:rFonts w:asciiTheme="majorEastAsia" w:eastAsiaTheme="majorEastAsia" w:hAnsiTheme="majorEastAsia" w:hint="eastAsia"/>
                <w:sz w:val="22"/>
                <w:szCs w:val="22"/>
              </w:rPr>
              <w:t>事項</w:t>
            </w:r>
            <w:r w:rsidR="00222D79">
              <w:rPr>
                <w:rFonts w:asciiTheme="majorEastAsia" w:eastAsiaTheme="majorEastAsia" w:hAnsiTheme="majorEastAsia" w:hint="eastAsia"/>
                <w:sz w:val="22"/>
                <w:szCs w:val="22"/>
              </w:rPr>
              <w:t>について、</w:t>
            </w:r>
            <w:r w:rsidR="00740C4A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保険</w:t>
            </w:r>
            <w:r w:rsidR="008C26CE" w:rsidRPr="00CA0D7E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薬局</w:t>
            </w:r>
            <w:r w:rsidR="00740C4A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の見やすい場所に掲示し</w:t>
            </w:r>
            <w:r w:rsidR="002C03BE">
              <w:rPr>
                <w:rFonts w:asciiTheme="majorEastAsia" w:eastAsiaTheme="majorEastAsia" w:hAnsiTheme="majorEastAsia" w:hint="eastAsia"/>
                <w:sz w:val="22"/>
                <w:szCs w:val="22"/>
              </w:rPr>
              <w:t>、</w:t>
            </w:r>
            <w:r w:rsid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ウェブ</w:t>
            </w:r>
            <w:r w:rsidR="0044512C"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サイトに掲載している</w:t>
            </w:r>
            <w:r w:rsidR="002C03BE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。</w:t>
            </w:r>
          </w:p>
          <w:p w14:paraId="17C93613" w14:textId="336F5E0A" w:rsidR="003D4B28" w:rsidRDefault="002C03BE" w:rsidP="00826E0C">
            <w:pPr>
              <w:kinsoku w:val="0"/>
              <w:overflowPunct w:val="0"/>
              <w:autoSpaceDE w:val="0"/>
              <w:autoSpaceDN w:val="0"/>
              <w:ind w:leftChars="100" w:left="448" w:hangingChars="100" w:hanging="234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・</w:t>
            </w:r>
            <w:r w:rsidR="00926E5A" w:rsidRPr="00926E5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オンライン資格確認システムを通じて患者の診療情報、薬剤情報等を取得し、調剤、服薬指導等を行う際に当該情報を閲覧し、活用していること。</w:t>
            </w:r>
          </w:p>
          <w:p w14:paraId="1107856D" w14:textId="13910077" w:rsidR="003D4B28" w:rsidRDefault="003D4B28" w:rsidP="00826E0C">
            <w:pPr>
              <w:kinsoku w:val="0"/>
              <w:overflowPunct w:val="0"/>
              <w:autoSpaceDE w:val="0"/>
              <w:autoSpaceDN w:val="0"/>
              <w:ind w:leftChars="100" w:left="448" w:hangingChars="100" w:hanging="234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・</w:t>
            </w:r>
            <w:r w:rsidR="00120DAA" w:rsidRPr="00120DA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マイナンバーカードの健康保険証利用を促進する等、医療ＤＸを通じて質の高い医療を提供できるよう取り組んでいる</w:t>
            </w:r>
            <w:r w:rsidR="00826E0C" w:rsidRPr="00826E0C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こと。</w:t>
            </w:r>
          </w:p>
          <w:p w14:paraId="1284C50F" w14:textId="21CCAE61" w:rsidR="003D4B28" w:rsidRPr="001D306A" w:rsidRDefault="00826E0C" w:rsidP="00222D79">
            <w:pPr>
              <w:kinsoku w:val="0"/>
              <w:overflowPunct w:val="0"/>
              <w:autoSpaceDE w:val="0"/>
              <w:autoSpaceDN w:val="0"/>
              <w:ind w:leftChars="100" w:left="448" w:hangingChars="100" w:hanging="234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・</w:t>
            </w:r>
            <w:r w:rsidR="00EA770F" w:rsidRPr="00EA770F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電子処方箋や電子カルテ情報共有サービスを活用するなど、医療ＤＸに係る取組を実施している</w:t>
            </w:r>
            <w:r w:rsidR="00222D79" w:rsidRPr="00222D79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こと</w:t>
            </w:r>
            <w:r w:rsidR="00222D79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。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0A8899CF" w14:textId="1040D41C" w:rsidR="00570A89" w:rsidRPr="001D306A" w:rsidRDefault="007137FE" w:rsidP="00250183">
            <w:pPr>
              <w:kinsoku w:val="0"/>
              <w:overflowPunct w:val="0"/>
              <w:autoSpaceDE w:val="0"/>
              <w:autoSpaceDN w:val="0"/>
              <w:spacing w:line="300" w:lineRule="auto"/>
              <w:ind w:left="206" w:hangingChars="88" w:hanging="206"/>
              <w:jc w:val="center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570A89" w:rsidRPr="001D306A" w14:paraId="3D77A982" w14:textId="77777777" w:rsidTr="009F5908">
        <w:trPr>
          <w:trHeight w:val="398"/>
        </w:trPr>
        <w:tc>
          <w:tcPr>
            <w:tcW w:w="797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57D2783C" w14:textId="7D95A02B" w:rsidR="00570A89" w:rsidRPr="001D306A" w:rsidRDefault="00830EDD" w:rsidP="00FA2F3B">
            <w:pPr>
              <w:kinsoku w:val="0"/>
              <w:overflowPunct w:val="0"/>
              <w:autoSpaceDE w:val="0"/>
              <w:autoSpaceDN w:val="0"/>
              <w:ind w:left="290" w:hangingChars="124" w:hanging="290"/>
              <w:rPr>
                <w:rFonts w:asciiTheme="majorEastAsia" w:eastAsiaTheme="majorEastAsia" w:hAnsiTheme="majorEastAsia" w:cs="ＭＳ ゴシック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８</w:t>
            </w:r>
            <w:r w:rsidR="00570A89"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9D6AE0" w:rsidRPr="001D306A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サイバーセキュリティの確保のために必要な措置</w:t>
            </w:r>
          </w:p>
          <w:p w14:paraId="24D56731" w14:textId="417FCB23" w:rsidR="009D6AE0" w:rsidRPr="001D306A" w:rsidRDefault="00FB05B5" w:rsidP="00243BCE">
            <w:pPr>
              <w:kinsoku w:val="0"/>
              <w:overflowPunct w:val="0"/>
              <w:autoSpaceDE w:val="0"/>
              <w:autoSpaceDN w:val="0"/>
              <w:ind w:leftChars="100" w:left="448" w:hangingChars="100" w:hanging="234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9A4997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・</w:t>
            </w:r>
            <w:r w:rsidR="00711CDD" w:rsidRPr="00711CDD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医療情報システムの安全管理に関するガイドライン</w:t>
            </w:r>
            <w:r w:rsidR="000A0E9E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や</w:t>
            </w:r>
            <w:r w:rsidRPr="009A4997">
              <w:rPr>
                <w:rFonts w:asciiTheme="majorEastAsia" w:eastAsiaTheme="majorEastAsia" w:hAnsiTheme="majorEastAsia" w:hint="eastAsia"/>
                <w:sz w:val="22"/>
                <w:szCs w:val="22"/>
              </w:rPr>
              <w:t>薬局におけるサイバーセキュリティ対策チェックリストを活用するなどして、</w:t>
            </w:r>
            <w:r w:rsidR="000C410E" w:rsidRPr="000C410E">
              <w:rPr>
                <w:rFonts w:asciiTheme="majorEastAsia" w:eastAsiaTheme="majorEastAsia" w:hAnsiTheme="majorEastAsia" w:hint="eastAsia"/>
                <w:sz w:val="22"/>
                <w:szCs w:val="22"/>
              </w:rPr>
              <w:t>サイバー攻撃に対する対策を含め</w:t>
            </w:r>
            <w:r w:rsidRPr="009A4997">
              <w:rPr>
                <w:rFonts w:asciiTheme="majorEastAsia" w:eastAsiaTheme="majorEastAsia" w:hAnsiTheme="majorEastAsia" w:hint="eastAsia"/>
                <w:sz w:val="22"/>
                <w:szCs w:val="22"/>
              </w:rPr>
              <w:t>セキュリティ</w:t>
            </w:r>
            <w:r w:rsidR="00F75B15" w:rsidRPr="00F75B15">
              <w:rPr>
                <w:rFonts w:asciiTheme="majorEastAsia" w:eastAsiaTheme="majorEastAsia" w:hAnsiTheme="majorEastAsia" w:hint="eastAsia"/>
                <w:sz w:val="22"/>
                <w:szCs w:val="22"/>
              </w:rPr>
              <w:t>全般について</w:t>
            </w:r>
            <w:r w:rsidR="00FF5FE0" w:rsidRPr="00FF5FE0">
              <w:rPr>
                <w:rFonts w:asciiTheme="majorEastAsia" w:eastAsiaTheme="majorEastAsia" w:hAnsiTheme="majorEastAsia" w:hint="eastAsia"/>
                <w:sz w:val="22"/>
                <w:szCs w:val="22"/>
              </w:rPr>
              <w:t>適切な対応を行う体制を有している</w:t>
            </w:r>
            <w:r w:rsidR="00FF5FE0">
              <w:rPr>
                <w:rFonts w:asciiTheme="majorEastAsia" w:eastAsiaTheme="majorEastAsia" w:hAnsiTheme="majorEastAsia" w:hint="eastAsia"/>
                <w:sz w:val="22"/>
                <w:szCs w:val="22"/>
              </w:rPr>
              <w:t>こと。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29E47C0C" w14:textId="5779C4F7" w:rsidR="00570A89" w:rsidRPr="001D306A" w:rsidRDefault="00FB05B5" w:rsidP="00250183">
            <w:pPr>
              <w:kinsoku w:val="0"/>
              <w:overflowPunct w:val="0"/>
              <w:autoSpaceDE w:val="0"/>
              <w:autoSpaceDN w:val="0"/>
              <w:spacing w:line="300" w:lineRule="auto"/>
              <w:ind w:left="206" w:hangingChars="88" w:hanging="206"/>
              <w:jc w:val="center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</w:p>
        </w:tc>
      </w:tr>
    </w:tbl>
    <w:p w14:paraId="52E17F32" w14:textId="0AE10AA1" w:rsidR="00BD5FB9" w:rsidRPr="001D306A" w:rsidRDefault="00BD5FB9" w:rsidP="00BD5FB9">
      <w:pPr>
        <w:adjustRightInd/>
        <w:rPr>
          <w:rFonts w:asciiTheme="majorEastAsia" w:eastAsiaTheme="majorEastAsia" w:hAnsiTheme="majorEastAsia" w:cs="ＭＳ ゴシック"/>
          <w:sz w:val="22"/>
          <w:szCs w:val="22"/>
        </w:rPr>
      </w:pPr>
      <w:r w:rsidRPr="001D306A">
        <w:rPr>
          <w:rFonts w:asciiTheme="majorEastAsia" w:eastAsiaTheme="majorEastAsia" w:hAnsiTheme="majorEastAsia" w:cs="ＭＳ ゴシック" w:hint="eastAsia"/>
          <w:sz w:val="22"/>
          <w:szCs w:val="22"/>
        </w:rPr>
        <w:t>［記載上の注意］</w:t>
      </w:r>
    </w:p>
    <w:p w14:paraId="7AD3B909" w14:textId="4E8761A3" w:rsidR="007B48B3" w:rsidRPr="001D306A" w:rsidRDefault="00285390" w:rsidP="002306CA">
      <w:pPr>
        <w:spacing w:line="340" w:lineRule="exact"/>
        <w:ind w:leftChars="200" w:left="896" w:hangingChars="200" w:hanging="468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１</w:t>
      </w:r>
      <w:r w:rsidR="007B48B3" w:rsidRPr="001D306A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0833DC" w:rsidRPr="001D306A">
        <w:rPr>
          <w:rFonts w:asciiTheme="majorEastAsia" w:eastAsiaTheme="majorEastAsia" w:hAnsiTheme="majorEastAsia" w:hint="eastAsia"/>
          <w:sz w:val="22"/>
          <w:szCs w:val="22"/>
        </w:rPr>
        <w:t>「６」に</w:t>
      </w:r>
      <w:r w:rsidR="000833DC">
        <w:rPr>
          <w:rFonts w:asciiTheme="majorEastAsia" w:eastAsiaTheme="majorEastAsia" w:hAnsiTheme="majorEastAsia" w:hint="eastAsia"/>
          <w:sz w:val="22"/>
          <w:szCs w:val="22"/>
        </w:rPr>
        <w:t>ついては、</w:t>
      </w:r>
      <w:r w:rsidR="007B48B3" w:rsidRPr="001D306A">
        <w:rPr>
          <w:rFonts w:asciiTheme="majorEastAsia" w:eastAsiaTheme="majorEastAsia" w:hAnsiTheme="majorEastAsia" w:hint="eastAsia"/>
          <w:sz w:val="22"/>
          <w:szCs w:val="22"/>
        </w:rPr>
        <w:t>令和</w:t>
      </w:r>
      <w:r w:rsidR="00FB7430">
        <w:rPr>
          <w:rFonts w:asciiTheme="majorEastAsia" w:eastAsiaTheme="majorEastAsia" w:hAnsiTheme="majorEastAsia" w:hint="eastAsia"/>
          <w:sz w:val="22"/>
          <w:szCs w:val="22"/>
        </w:rPr>
        <w:t>８</w:t>
      </w:r>
      <w:r w:rsidR="007B48B3" w:rsidRPr="001D306A">
        <w:rPr>
          <w:rFonts w:asciiTheme="majorEastAsia" w:eastAsiaTheme="majorEastAsia" w:hAnsiTheme="majorEastAsia" w:hint="eastAsia"/>
          <w:sz w:val="22"/>
          <w:szCs w:val="22"/>
        </w:rPr>
        <w:t>年</w:t>
      </w:r>
      <w:r w:rsidR="00FB7430">
        <w:rPr>
          <w:rFonts w:asciiTheme="majorEastAsia" w:eastAsiaTheme="majorEastAsia" w:hAnsiTheme="majorEastAsia" w:hint="eastAsia"/>
          <w:sz w:val="22"/>
          <w:szCs w:val="22"/>
        </w:rPr>
        <w:t>５</w:t>
      </w:r>
      <w:r w:rsidR="007B48B3" w:rsidRPr="001D306A">
        <w:rPr>
          <w:rFonts w:asciiTheme="majorEastAsia" w:eastAsiaTheme="majorEastAsia" w:hAnsiTheme="majorEastAsia" w:hint="eastAsia"/>
          <w:sz w:val="22"/>
          <w:szCs w:val="22"/>
        </w:rPr>
        <w:t>月</w:t>
      </w:r>
      <w:r w:rsidR="00396D79" w:rsidRPr="008C26CE">
        <w:rPr>
          <w:rFonts w:asciiTheme="majorEastAsia" w:eastAsiaTheme="majorEastAsia" w:hAnsiTheme="majorEastAsia" w:hint="eastAsia"/>
          <w:color w:val="auto"/>
          <w:sz w:val="22"/>
          <w:szCs w:val="22"/>
        </w:rPr>
        <w:t>3</w:t>
      </w:r>
      <w:r w:rsidR="00FB7430">
        <w:rPr>
          <w:rFonts w:asciiTheme="majorEastAsia" w:eastAsiaTheme="majorEastAsia" w:hAnsiTheme="majorEastAsia" w:hint="eastAsia"/>
          <w:color w:val="auto"/>
          <w:sz w:val="22"/>
          <w:szCs w:val="22"/>
        </w:rPr>
        <w:t>1</w:t>
      </w:r>
      <w:r w:rsidR="007B48B3" w:rsidRPr="008C26CE">
        <w:rPr>
          <w:rFonts w:asciiTheme="majorEastAsia" w:eastAsiaTheme="majorEastAsia" w:hAnsiTheme="majorEastAsia" w:hint="eastAsia"/>
          <w:color w:val="auto"/>
          <w:sz w:val="22"/>
          <w:szCs w:val="22"/>
        </w:rPr>
        <w:t>日</w:t>
      </w:r>
      <w:r w:rsidR="007B48B3" w:rsidRPr="001D306A">
        <w:rPr>
          <w:rFonts w:asciiTheme="majorEastAsia" w:eastAsiaTheme="majorEastAsia" w:hAnsiTheme="majorEastAsia" w:hint="eastAsia"/>
          <w:sz w:val="22"/>
          <w:szCs w:val="22"/>
        </w:rPr>
        <w:t>までの間に限り該当するものと</w:t>
      </w:r>
      <w:r w:rsidR="000571AF">
        <w:rPr>
          <w:rFonts w:asciiTheme="majorEastAsia" w:eastAsiaTheme="majorEastAsia" w:hAnsiTheme="majorEastAsia" w:hint="eastAsia"/>
          <w:sz w:val="22"/>
          <w:szCs w:val="22"/>
        </w:rPr>
        <w:t>み</w:t>
      </w:r>
      <w:r w:rsidR="007B48B3" w:rsidRPr="001D306A">
        <w:rPr>
          <w:rFonts w:asciiTheme="majorEastAsia" w:eastAsiaTheme="majorEastAsia" w:hAnsiTheme="majorEastAsia" w:hint="eastAsia"/>
          <w:sz w:val="22"/>
          <w:szCs w:val="22"/>
        </w:rPr>
        <w:t>な</w:t>
      </w:r>
      <w:r w:rsidR="000833DC">
        <w:rPr>
          <w:rFonts w:asciiTheme="majorEastAsia" w:eastAsiaTheme="majorEastAsia" w:hAnsiTheme="majorEastAsia" w:hint="eastAsia"/>
          <w:sz w:val="22"/>
          <w:szCs w:val="22"/>
        </w:rPr>
        <w:t>し、それまでの</w:t>
      </w:r>
      <w:r w:rsidR="00D43447">
        <w:rPr>
          <w:rFonts w:asciiTheme="majorEastAsia" w:eastAsiaTheme="majorEastAsia" w:hAnsiTheme="majorEastAsia" w:hint="eastAsia"/>
          <w:sz w:val="22"/>
          <w:szCs w:val="22"/>
        </w:rPr>
        <w:t>間に</w:t>
      </w:r>
      <w:r w:rsidR="0037312A">
        <w:rPr>
          <w:rFonts w:asciiTheme="majorEastAsia" w:eastAsiaTheme="majorEastAsia" w:hAnsiTheme="majorEastAsia" w:hint="eastAsia"/>
          <w:sz w:val="22"/>
          <w:szCs w:val="22"/>
        </w:rPr>
        <w:t>届出</w:t>
      </w:r>
      <w:r w:rsidR="00D43447">
        <w:rPr>
          <w:rFonts w:asciiTheme="majorEastAsia" w:eastAsiaTheme="majorEastAsia" w:hAnsiTheme="majorEastAsia" w:hint="eastAsia"/>
          <w:sz w:val="22"/>
          <w:szCs w:val="22"/>
        </w:rPr>
        <w:t>を行う場合は記載不要</w:t>
      </w:r>
      <w:r w:rsidR="007B48B3" w:rsidRPr="001D306A">
        <w:rPr>
          <w:rFonts w:asciiTheme="majorEastAsia" w:eastAsiaTheme="majorEastAsia" w:hAnsiTheme="majorEastAsia" w:hint="eastAsia"/>
          <w:sz w:val="22"/>
          <w:szCs w:val="22"/>
        </w:rPr>
        <w:t>。</w:t>
      </w:r>
    </w:p>
    <w:p w14:paraId="2C6CA2F3" w14:textId="299885EB" w:rsidR="00271BA9" w:rsidRDefault="00285390" w:rsidP="0039525C">
      <w:pPr>
        <w:spacing w:line="340" w:lineRule="exact"/>
        <w:ind w:leftChars="200" w:left="896" w:hangingChars="200" w:hanging="468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２</w:t>
      </w:r>
      <w:r w:rsidR="00271BA9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271BA9" w:rsidRPr="00271BA9">
        <w:rPr>
          <w:rFonts w:asciiTheme="majorEastAsia" w:eastAsiaTheme="majorEastAsia" w:hAnsiTheme="majorEastAsia" w:hint="eastAsia"/>
          <w:sz w:val="22"/>
          <w:szCs w:val="22"/>
        </w:rPr>
        <w:t>「</w:t>
      </w:r>
      <w:r w:rsidR="00830EDD">
        <w:rPr>
          <w:rFonts w:asciiTheme="majorEastAsia" w:eastAsiaTheme="majorEastAsia" w:hAnsiTheme="majorEastAsia" w:hint="eastAsia"/>
          <w:sz w:val="22"/>
          <w:szCs w:val="22"/>
        </w:rPr>
        <w:t>７</w:t>
      </w:r>
      <w:r w:rsidR="00271BA9" w:rsidRPr="00271BA9">
        <w:rPr>
          <w:rFonts w:asciiTheme="majorEastAsia" w:eastAsiaTheme="majorEastAsia" w:hAnsiTheme="majorEastAsia"/>
          <w:sz w:val="22"/>
          <w:szCs w:val="22"/>
        </w:rPr>
        <w:t>」については、自ら管理するホームページ等を有しない場合については、この限りではない</w:t>
      </w:r>
      <w:r w:rsidR="000D0999">
        <w:rPr>
          <w:rFonts w:asciiTheme="majorEastAsia" w:eastAsiaTheme="majorEastAsia" w:hAnsiTheme="majorEastAsia" w:hint="eastAsia"/>
          <w:sz w:val="22"/>
          <w:szCs w:val="22"/>
        </w:rPr>
        <w:t>。</w:t>
      </w:r>
    </w:p>
    <w:p w14:paraId="33C0C431" w14:textId="7EB83761" w:rsidR="00925A3E" w:rsidRPr="009077B9" w:rsidRDefault="009F3A09" w:rsidP="009077B9">
      <w:pPr>
        <w:spacing w:line="340" w:lineRule="exact"/>
        <w:ind w:leftChars="200" w:left="896" w:hangingChars="200" w:hanging="468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３　「７」</w:t>
      </w:r>
      <w:r w:rsidRPr="009077B9">
        <w:rPr>
          <w:rFonts w:asciiTheme="majorEastAsia" w:eastAsiaTheme="majorEastAsia" w:hAnsiTheme="majorEastAsia" w:hint="eastAsia"/>
          <w:sz w:val="22"/>
          <w:szCs w:val="22"/>
        </w:rPr>
        <w:t>の</w:t>
      </w:r>
      <w:r w:rsidR="00D46E39" w:rsidRPr="009077B9">
        <w:rPr>
          <w:rFonts w:asciiTheme="majorEastAsia" w:eastAsiaTheme="majorEastAsia" w:hAnsiTheme="majorEastAsia" w:hint="eastAsia"/>
          <w:sz w:val="22"/>
          <w:szCs w:val="22"/>
        </w:rPr>
        <w:t>「電子カルテ情報共有サービス」については、</w:t>
      </w:r>
      <w:r w:rsidR="002A08B7" w:rsidRPr="009077B9">
        <w:rPr>
          <w:rFonts w:asciiTheme="majorEastAsia" w:eastAsiaTheme="majorEastAsia" w:hAnsiTheme="majorEastAsia" w:hint="eastAsia"/>
          <w:sz w:val="22"/>
          <w:szCs w:val="22"/>
        </w:rPr>
        <w:t>令和８年５月</w:t>
      </w:r>
      <w:r w:rsidR="002A08B7" w:rsidRPr="009077B9">
        <w:rPr>
          <w:rFonts w:asciiTheme="majorEastAsia" w:eastAsiaTheme="majorEastAsia" w:hAnsiTheme="majorEastAsia"/>
          <w:sz w:val="22"/>
          <w:szCs w:val="22"/>
        </w:rPr>
        <w:t>31日までの間に限り、</w:t>
      </w:r>
      <w:r w:rsidR="002A08B7" w:rsidRPr="009077B9">
        <w:rPr>
          <w:rFonts w:asciiTheme="majorEastAsia" w:eastAsiaTheme="majorEastAsia" w:hAnsiTheme="majorEastAsia" w:hint="eastAsia"/>
          <w:sz w:val="22"/>
          <w:szCs w:val="22"/>
        </w:rPr>
        <w:t>掲示を行っているものとみなす。</w:t>
      </w:r>
      <w:bookmarkEnd w:id="0"/>
    </w:p>
    <w:sectPr w:rsidR="00925A3E" w:rsidRPr="009077B9">
      <w:footnotePr>
        <w:numFmt w:val="decimalFullWidth"/>
      </w:footnotePr>
      <w:type w:val="continuous"/>
      <w:pgSz w:w="11906" w:h="16838"/>
      <w:pgMar w:top="908" w:right="1094" w:bottom="624" w:left="1094" w:header="720" w:footer="720" w:gutter="0"/>
      <w:pgNumType w:start="1"/>
      <w:cols w:space="720"/>
      <w:noEndnote/>
      <w:docGrid w:type="linesAndChars"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39ABF" w14:textId="77777777" w:rsidR="007D23CE" w:rsidRDefault="007D23CE">
      <w:r>
        <w:separator/>
      </w:r>
    </w:p>
  </w:endnote>
  <w:endnote w:type="continuationSeparator" w:id="0">
    <w:p w14:paraId="7415D4B2" w14:textId="77777777" w:rsidR="007D23CE" w:rsidRDefault="007D23CE">
      <w:r>
        <w:continuationSeparator/>
      </w:r>
    </w:p>
  </w:endnote>
  <w:endnote w:type="continuationNotice" w:id="1">
    <w:p w14:paraId="46D333EB" w14:textId="77777777" w:rsidR="007D23CE" w:rsidRDefault="007D23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78814" w14:textId="77777777" w:rsidR="007D23CE" w:rsidRDefault="007D23C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3B77FA7" w14:textId="77777777" w:rsidR="007D23CE" w:rsidRDefault="007D23CE">
      <w:r>
        <w:continuationSeparator/>
      </w:r>
    </w:p>
  </w:footnote>
  <w:footnote w:type="continuationNotice" w:id="1">
    <w:p w14:paraId="0D9C1105" w14:textId="77777777" w:rsidR="007D23CE" w:rsidRDefault="007D23C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37050"/>
    <w:multiLevelType w:val="hybridMultilevel"/>
    <w:tmpl w:val="4BD48554"/>
    <w:lvl w:ilvl="0" w:tplc="420653FC">
      <w:start w:val="1"/>
      <w:numFmt w:val="bullet"/>
      <w:lvlText w:val="●"/>
      <w:lvlJc w:val="left"/>
      <w:pPr>
        <w:ind w:left="788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8" w:hanging="420"/>
      </w:pPr>
      <w:rPr>
        <w:rFonts w:ascii="Wingdings" w:hAnsi="Wingdings" w:hint="default"/>
      </w:rPr>
    </w:lvl>
  </w:abstractNum>
  <w:abstractNum w:abstractNumId="1" w15:restartNumberingAfterBreak="0">
    <w:nsid w:val="122D0AF1"/>
    <w:multiLevelType w:val="hybridMultilevel"/>
    <w:tmpl w:val="6EB0B000"/>
    <w:lvl w:ilvl="0" w:tplc="60E6EA12">
      <w:start w:val="1"/>
      <w:numFmt w:val="decimalEnclosedCircle"/>
      <w:lvlText w:val="%1"/>
      <w:lvlJc w:val="left"/>
      <w:pPr>
        <w:ind w:left="7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20"/>
      </w:pPr>
    </w:lvl>
    <w:lvl w:ilvl="3" w:tplc="0409000F" w:tentative="1">
      <w:start w:val="1"/>
      <w:numFmt w:val="decimal"/>
      <w:lvlText w:val="%4."/>
      <w:lvlJc w:val="left"/>
      <w:pPr>
        <w:ind w:left="2023" w:hanging="420"/>
      </w:pPr>
    </w:lvl>
    <w:lvl w:ilvl="4" w:tplc="04090017" w:tentative="1">
      <w:start w:val="1"/>
      <w:numFmt w:val="aiueoFullWidth"/>
      <w:lvlText w:val="(%5)"/>
      <w:lvlJc w:val="left"/>
      <w:pPr>
        <w:ind w:left="24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3" w:hanging="420"/>
      </w:pPr>
    </w:lvl>
    <w:lvl w:ilvl="6" w:tplc="0409000F" w:tentative="1">
      <w:start w:val="1"/>
      <w:numFmt w:val="decimal"/>
      <w:lvlText w:val="%7."/>
      <w:lvlJc w:val="left"/>
      <w:pPr>
        <w:ind w:left="3283" w:hanging="420"/>
      </w:pPr>
    </w:lvl>
    <w:lvl w:ilvl="7" w:tplc="04090017" w:tentative="1">
      <w:start w:val="1"/>
      <w:numFmt w:val="aiueoFullWidth"/>
      <w:lvlText w:val="(%8)"/>
      <w:lvlJc w:val="left"/>
      <w:pPr>
        <w:ind w:left="37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3" w:hanging="420"/>
      </w:pPr>
    </w:lvl>
  </w:abstractNum>
  <w:abstractNum w:abstractNumId="2" w15:restartNumberingAfterBreak="0">
    <w:nsid w:val="18355BD7"/>
    <w:multiLevelType w:val="hybridMultilevel"/>
    <w:tmpl w:val="085277FE"/>
    <w:lvl w:ilvl="0" w:tplc="CA6C493A">
      <w:numFmt w:val="bullet"/>
      <w:lvlText w:val="□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538400709">
    <w:abstractNumId w:val="1"/>
  </w:num>
  <w:num w:numId="2" w16cid:durableId="334265682">
    <w:abstractNumId w:val="2"/>
  </w:num>
  <w:num w:numId="3" w16cid:durableId="922908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doNotTrackFormatting/>
  <w:defaultTabStop w:val="862"/>
  <w:drawingGridHorizontalSpacing w:val="2867"/>
  <w:drawingGridVerticalSpacing w:val="2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numFmt w:val="decimalFullWidth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D23"/>
    <w:rsid w:val="00001BF6"/>
    <w:rsid w:val="00003933"/>
    <w:rsid w:val="00005017"/>
    <w:rsid w:val="00007BE2"/>
    <w:rsid w:val="000133F9"/>
    <w:rsid w:val="000207DD"/>
    <w:rsid w:val="00022507"/>
    <w:rsid w:val="00026F42"/>
    <w:rsid w:val="00035609"/>
    <w:rsid w:val="000571AF"/>
    <w:rsid w:val="000637B4"/>
    <w:rsid w:val="000658A1"/>
    <w:rsid w:val="000728C7"/>
    <w:rsid w:val="00074F0E"/>
    <w:rsid w:val="000833DC"/>
    <w:rsid w:val="00086604"/>
    <w:rsid w:val="00086A6D"/>
    <w:rsid w:val="0009038F"/>
    <w:rsid w:val="000A0D8A"/>
    <w:rsid w:val="000A0E9E"/>
    <w:rsid w:val="000A6C6F"/>
    <w:rsid w:val="000B174A"/>
    <w:rsid w:val="000B40E1"/>
    <w:rsid w:val="000B445D"/>
    <w:rsid w:val="000B53FB"/>
    <w:rsid w:val="000C03DE"/>
    <w:rsid w:val="000C1ADB"/>
    <w:rsid w:val="000C3CAE"/>
    <w:rsid w:val="000C410E"/>
    <w:rsid w:val="000C6386"/>
    <w:rsid w:val="000D0999"/>
    <w:rsid w:val="000D19A6"/>
    <w:rsid w:val="000E484B"/>
    <w:rsid w:val="000F4838"/>
    <w:rsid w:val="00102C7D"/>
    <w:rsid w:val="001053F1"/>
    <w:rsid w:val="00110621"/>
    <w:rsid w:val="001110DB"/>
    <w:rsid w:val="00111F35"/>
    <w:rsid w:val="00120DAA"/>
    <w:rsid w:val="001234E5"/>
    <w:rsid w:val="00135508"/>
    <w:rsid w:val="00136298"/>
    <w:rsid w:val="001424D8"/>
    <w:rsid w:val="001458C8"/>
    <w:rsid w:val="001566DD"/>
    <w:rsid w:val="00156B9C"/>
    <w:rsid w:val="001610D6"/>
    <w:rsid w:val="00166D5C"/>
    <w:rsid w:val="0017457C"/>
    <w:rsid w:val="00175DA9"/>
    <w:rsid w:val="00176EA8"/>
    <w:rsid w:val="00185A41"/>
    <w:rsid w:val="001905F0"/>
    <w:rsid w:val="00191791"/>
    <w:rsid w:val="001947EC"/>
    <w:rsid w:val="00195434"/>
    <w:rsid w:val="001A51BB"/>
    <w:rsid w:val="001B46B7"/>
    <w:rsid w:val="001C0DCB"/>
    <w:rsid w:val="001D306A"/>
    <w:rsid w:val="001F2B61"/>
    <w:rsid w:val="001F5038"/>
    <w:rsid w:val="001F6CF6"/>
    <w:rsid w:val="0020044B"/>
    <w:rsid w:val="00204284"/>
    <w:rsid w:val="0021331A"/>
    <w:rsid w:val="00214BD3"/>
    <w:rsid w:val="0021550D"/>
    <w:rsid w:val="00216F08"/>
    <w:rsid w:val="0022145C"/>
    <w:rsid w:val="00221D5D"/>
    <w:rsid w:val="00221DBB"/>
    <w:rsid w:val="00222D79"/>
    <w:rsid w:val="002240FB"/>
    <w:rsid w:val="002306CA"/>
    <w:rsid w:val="00233652"/>
    <w:rsid w:val="00237C9D"/>
    <w:rsid w:val="00241F4B"/>
    <w:rsid w:val="00243277"/>
    <w:rsid w:val="00243BCE"/>
    <w:rsid w:val="00244734"/>
    <w:rsid w:val="002470DC"/>
    <w:rsid w:val="00250183"/>
    <w:rsid w:val="00250460"/>
    <w:rsid w:val="00250462"/>
    <w:rsid w:val="00250F1F"/>
    <w:rsid w:val="00252A4E"/>
    <w:rsid w:val="0025707F"/>
    <w:rsid w:val="00257192"/>
    <w:rsid w:val="00271BA9"/>
    <w:rsid w:val="0027223F"/>
    <w:rsid w:val="002751FA"/>
    <w:rsid w:val="00276983"/>
    <w:rsid w:val="002773F9"/>
    <w:rsid w:val="00280AC4"/>
    <w:rsid w:val="00282747"/>
    <w:rsid w:val="00285390"/>
    <w:rsid w:val="0029067D"/>
    <w:rsid w:val="002962DB"/>
    <w:rsid w:val="002A08B7"/>
    <w:rsid w:val="002A319F"/>
    <w:rsid w:val="002A34C3"/>
    <w:rsid w:val="002A53A1"/>
    <w:rsid w:val="002A589D"/>
    <w:rsid w:val="002B1008"/>
    <w:rsid w:val="002B1580"/>
    <w:rsid w:val="002B44BD"/>
    <w:rsid w:val="002B7D0C"/>
    <w:rsid w:val="002C03BE"/>
    <w:rsid w:val="002C32DC"/>
    <w:rsid w:val="002C55B9"/>
    <w:rsid w:val="002D0966"/>
    <w:rsid w:val="002D358E"/>
    <w:rsid w:val="002D4474"/>
    <w:rsid w:val="002D6E12"/>
    <w:rsid w:val="002D7F34"/>
    <w:rsid w:val="002E0CBB"/>
    <w:rsid w:val="002F24F2"/>
    <w:rsid w:val="003038B9"/>
    <w:rsid w:val="00313C72"/>
    <w:rsid w:val="00321CC6"/>
    <w:rsid w:val="00325909"/>
    <w:rsid w:val="00326861"/>
    <w:rsid w:val="00331A73"/>
    <w:rsid w:val="0033422E"/>
    <w:rsid w:val="003563C5"/>
    <w:rsid w:val="00357E6E"/>
    <w:rsid w:val="00361444"/>
    <w:rsid w:val="003627C9"/>
    <w:rsid w:val="0036459A"/>
    <w:rsid w:val="00365B8C"/>
    <w:rsid w:val="003718E6"/>
    <w:rsid w:val="00371959"/>
    <w:rsid w:val="0037312A"/>
    <w:rsid w:val="003733CA"/>
    <w:rsid w:val="00381878"/>
    <w:rsid w:val="003833F0"/>
    <w:rsid w:val="00387C93"/>
    <w:rsid w:val="003944C0"/>
    <w:rsid w:val="0039525C"/>
    <w:rsid w:val="00396D79"/>
    <w:rsid w:val="003A0805"/>
    <w:rsid w:val="003A1801"/>
    <w:rsid w:val="003A4717"/>
    <w:rsid w:val="003A4D2F"/>
    <w:rsid w:val="003B2764"/>
    <w:rsid w:val="003B4BC7"/>
    <w:rsid w:val="003B662F"/>
    <w:rsid w:val="003C3959"/>
    <w:rsid w:val="003C6942"/>
    <w:rsid w:val="003C6E2A"/>
    <w:rsid w:val="003D3063"/>
    <w:rsid w:val="003D4B28"/>
    <w:rsid w:val="003D649D"/>
    <w:rsid w:val="003E00A1"/>
    <w:rsid w:val="003F25EB"/>
    <w:rsid w:val="003F2ABF"/>
    <w:rsid w:val="003F323B"/>
    <w:rsid w:val="00430014"/>
    <w:rsid w:val="004306FF"/>
    <w:rsid w:val="00433887"/>
    <w:rsid w:val="00433EAF"/>
    <w:rsid w:val="00442DE9"/>
    <w:rsid w:val="0044512C"/>
    <w:rsid w:val="004525A1"/>
    <w:rsid w:val="0045463F"/>
    <w:rsid w:val="00463843"/>
    <w:rsid w:val="00475923"/>
    <w:rsid w:val="00475D5F"/>
    <w:rsid w:val="00491958"/>
    <w:rsid w:val="0049500C"/>
    <w:rsid w:val="004A1D25"/>
    <w:rsid w:val="004A5109"/>
    <w:rsid w:val="004A6EFB"/>
    <w:rsid w:val="004A7951"/>
    <w:rsid w:val="004C0FC5"/>
    <w:rsid w:val="004C407B"/>
    <w:rsid w:val="004C64E9"/>
    <w:rsid w:val="004C721A"/>
    <w:rsid w:val="004D273B"/>
    <w:rsid w:val="004D31F9"/>
    <w:rsid w:val="004D657C"/>
    <w:rsid w:val="004E4B0E"/>
    <w:rsid w:val="004F5BD2"/>
    <w:rsid w:val="0050040D"/>
    <w:rsid w:val="00504C2A"/>
    <w:rsid w:val="0050612F"/>
    <w:rsid w:val="00506989"/>
    <w:rsid w:val="00507AE6"/>
    <w:rsid w:val="00515DAA"/>
    <w:rsid w:val="005233D5"/>
    <w:rsid w:val="00525B9B"/>
    <w:rsid w:val="00534B8D"/>
    <w:rsid w:val="00536079"/>
    <w:rsid w:val="00540C35"/>
    <w:rsid w:val="00557808"/>
    <w:rsid w:val="00566C54"/>
    <w:rsid w:val="0056763E"/>
    <w:rsid w:val="00567BD7"/>
    <w:rsid w:val="00570A89"/>
    <w:rsid w:val="00571D68"/>
    <w:rsid w:val="00585101"/>
    <w:rsid w:val="005947E1"/>
    <w:rsid w:val="005A242C"/>
    <w:rsid w:val="005A6EAE"/>
    <w:rsid w:val="005A7A91"/>
    <w:rsid w:val="005B2488"/>
    <w:rsid w:val="005B34EE"/>
    <w:rsid w:val="005B428C"/>
    <w:rsid w:val="005B5DEB"/>
    <w:rsid w:val="005B759E"/>
    <w:rsid w:val="005C4713"/>
    <w:rsid w:val="005C5461"/>
    <w:rsid w:val="005D1152"/>
    <w:rsid w:val="005D2FD2"/>
    <w:rsid w:val="005D5432"/>
    <w:rsid w:val="005D5B70"/>
    <w:rsid w:val="005E3F19"/>
    <w:rsid w:val="005E4B51"/>
    <w:rsid w:val="005E4DA9"/>
    <w:rsid w:val="005F15C8"/>
    <w:rsid w:val="005F4D15"/>
    <w:rsid w:val="005F5348"/>
    <w:rsid w:val="00600DBC"/>
    <w:rsid w:val="00601C2E"/>
    <w:rsid w:val="0060421A"/>
    <w:rsid w:val="006043AF"/>
    <w:rsid w:val="0061164F"/>
    <w:rsid w:val="00616A2E"/>
    <w:rsid w:val="00620729"/>
    <w:rsid w:val="00622C7B"/>
    <w:rsid w:val="00625584"/>
    <w:rsid w:val="006333AE"/>
    <w:rsid w:val="006349CD"/>
    <w:rsid w:val="0063643F"/>
    <w:rsid w:val="00637CED"/>
    <w:rsid w:val="00651221"/>
    <w:rsid w:val="00654C80"/>
    <w:rsid w:val="00662535"/>
    <w:rsid w:val="00666F9A"/>
    <w:rsid w:val="00670223"/>
    <w:rsid w:val="00671010"/>
    <w:rsid w:val="00675ABE"/>
    <w:rsid w:val="00685DC6"/>
    <w:rsid w:val="0068611A"/>
    <w:rsid w:val="006911F6"/>
    <w:rsid w:val="0069433A"/>
    <w:rsid w:val="006A0EE6"/>
    <w:rsid w:val="006B2885"/>
    <w:rsid w:val="006B2AB1"/>
    <w:rsid w:val="006B41D2"/>
    <w:rsid w:val="006C06A5"/>
    <w:rsid w:val="006C2DF5"/>
    <w:rsid w:val="006C6E3A"/>
    <w:rsid w:val="006D0F50"/>
    <w:rsid w:val="006D41CD"/>
    <w:rsid w:val="006D5892"/>
    <w:rsid w:val="006E0E12"/>
    <w:rsid w:val="006E15F9"/>
    <w:rsid w:val="006E2BE0"/>
    <w:rsid w:val="006E326C"/>
    <w:rsid w:val="006E39E1"/>
    <w:rsid w:val="006F2129"/>
    <w:rsid w:val="006F3298"/>
    <w:rsid w:val="006F5658"/>
    <w:rsid w:val="00711CDD"/>
    <w:rsid w:val="007137FE"/>
    <w:rsid w:val="00714259"/>
    <w:rsid w:val="00714974"/>
    <w:rsid w:val="00716F84"/>
    <w:rsid w:val="00733611"/>
    <w:rsid w:val="00733BB7"/>
    <w:rsid w:val="00740C4A"/>
    <w:rsid w:val="0074137D"/>
    <w:rsid w:val="0074230B"/>
    <w:rsid w:val="00743456"/>
    <w:rsid w:val="00743638"/>
    <w:rsid w:val="00752D23"/>
    <w:rsid w:val="007566F0"/>
    <w:rsid w:val="00761BAA"/>
    <w:rsid w:val="00766854"/>
    <w:rsid w:val="007709BE"/>
    <w:rsid w:val="00781127"/>
    <w:rsid w:val="00783F8F"/>
    <w:rsid w:val="0078530C"/>
    <w:rsid w:val="00790499"/>
    <w:rsid w:val="007912EE"/>
    <w:rsid w:val="007973E1"/>
    <w:rsid w:val="007A6057"/>
    <w:rsid w:val="007B1420"/>
    <w:rsid w:val="007B2022"/>
    <w:rsid w:val="007B3FBD"/>
    <w:rsid w:val="007B48B3"/>
    <w:rsid w:val="007C3460"/>
    <w:rsid w:val="007D1092"/>
    <w:rsid w:val="007D23CE"/>
    <w:rsid w:val="007D310B"/>
    <w:rsid w:val="007D4251"/>
    <w:rsid w:val="007D4C12"/>
    <w:rsid w:val="007D66DD"/>
    <w:rsid w:val="007D6B8B"/>
    <w:rsid w:val="007E014F"/>
    <w:rsid w:val="007E111B"/>
    <w:rsid w:val="007E369D"/>
    <w:rsid w:val="007E62BF"/>
    <w:rsid w:val="007F7952"/>
    <w:rsid w:val="00807014"/>
    <w:rsid w:val="00810EC5"/>
    <w:rsid w:val="00812564"/>
    <w:rsid w:val="00814A34"/>
    <w:rsid w:val="00822F88"/>
    <w:rsid w:val="00826E0C"/>
    <w:rsid w:val="008308E8"/>
    <w:rsid w:val="00830EDD"/>
    <w:rsid w:val="0083134D"/>
    <w:rsid w:val="00842802"/>
    <w:rsid w:val="00845A1B"/>
    <w:rsid w:val="0084775C"/>
    <w:rsid w:val="00850A9D"/>
    <w:rsid w:val="008566A4"/>
    <w:rsid w:val="00863A9F"/>
    <w:rsid w:val="00866504"/>
    <w:rsid w:val="00871963"/>
    <w:rsid w:val="00875863"/>
    <w:rsid w:val="008847D0"/>
    <w:rsid w:val="008A083D"/>
    <w:rsid w:val="008A29F7"/>
    <w:rsid w:val="008A557A"/>
    <w:rsid w:val="008B4DAF"/>
    <w:rsid w:val="008C1C75"/>
    <w:rsid w:val="008C1F6F"/>
    <w:rsid w:val="008C26C2"/>
    <w:rsid w:val="008C26CE"/>
    <w:rsid w:val="008C7803"/>
    <w:rsid w:val="008D314F"/>
    <w:rsid w:val="008D7F4A"/>
    <w:rsid w:val="008E2635"/>
    <w:rsid w:val="008F01D9"/>
    <w:rsid w:val="008F1598"/>
    <w:rsid w:val="00900846"/>
    <w:rsid w:val="009045CA"/>
    <w:rsid w:val="009077B9"/>
    <w:rsid w:val="00912846"/>
    <w:rsid w:val="009149C0"/>
    <w:rsid w:val="0091585C"/>
    <w:rsid w:val="009205ED"/>
    <w:rsid w:val="00924F4E"/>
    <w:rsid w:val="00925A3E"/>
    <w:rsid w:val="009261DF"/>
    <w:rsid w:val="00926E5A"/>
    <w:rsid w:val="009309EE"/>
    <w:rsid w:val="0093160C"/>
    <w:rsid w:val="00932EB6"/>
    <w:rsid w:val="009367E5"/>
    <w:rsid w:val="00942BA6"/>
    <w:rsid w:val="00942C6D"/>
    <w:rsid w:val="00943440"/>
    <w:rsid w:val="00944338"/>
    <w:rsid w:val="009569B6"/>
    <w:rsid w:val="00963107"/>
    <w:rsid w:val="00967CBC"/>
    <w:rsid w:val="00970EBD"/>
    <w:rsid w:val="00971A09"/>
    <w:rsid w:val="00973A7A"/>
    <w:rsid w:val="009803F8"/>
    <w:rsid w:val="0098188E"/>
    <w:rsid w:val="0099613E"/>
    <w:rsid w:val="009A1106"/>
    <w:rsid w:val="009A4997"/>
    <w:rsid w:val="009B0A4B"/>
    <w:rsid w:val="009B14BD"/>
    <w:rsid w:val="009B18C1"/>
    <w:rsid w:val="009B3880"/>
    <w:rsid w:val="009B3D8F"/>
    <w:rsid w:val="009B583E"/>
    <w:rsid w:val="009B698B"/>
    <w:rsid w:val="009C3616"/>
    <w:rsid w:val="009C4700"/>
    <w:rsid w:val="009C5847"/>
    <w:rsid w:val="009C65E4"/>
    <w:rsid w:val="009C6A02"/>
    <w:rsid w:val="009D2DE0"/>
    <w:rsid w:val="009D6AE0"/>
    <w:rsid w:val="009D6C7D"/>
    <w:rsid w:val="009D72B1"/>
    <w:rsid w:val="009E7DC8"/>
    <w:rsid w:val="009F25EB"/>
    <w:rsid w:val="009F3A09"/>
    <w:rsid w:val="009F3F9E"/>
    <w:rsid w:val="009F5908"/>
    <w:rsid w:val="009F613A"/>
    <w:rsid w:val="009F6798"/>
    <w:rsid w:val="00A05C5C"/>
    <w:rsid w:val="00A07DE4"/>
    <w:rsid w:val="00A140A0"/>
    <w:rsid w:val="00A16241"/>
    <w:rsid w:val="00A16E8A"/>
    <w:rsid w:val="00A21F30"/>
    <w:rsid w:val="00A21F72"/>
    <w:rsid w:val="00A37CDA"/>
    <w:rsid w:val="00A61A90"/>
    <w:rsid w:val="00A61FD3"/>
    <w:rsid w:val="00A7005A"/>
    <w:rsid w:val="00A71169"/>
    <w:rsid w:val="00A73043"/>
    <w:rsid w:val="00A745B6"/>
    <w:rsid w:val="00A773E8"/>
    <w:rsid w:val="00A779C4"/>
    <w:rsid w:val="00A80409"/>
    <w:rsid w:val="00A942CF"/>
    <w:rsid w:val="00A979A8"/>
    <w:rsid w:val="00AA55FD"/>
    <w:rsid w:val="00AA6C88"/>
    <w:rsid w:val="00AA74C7"/>
    <w:rsid w:val="00AC015C"/>
    <w:rsid w:val="00AC4632"/>
    <w:rsid w:val="00AC48BE"/>
    <w:rsid w:val="00AC650A"/>
    <w:rsid w:val="00AD00C8"/>
    <w:rsid w:val="00AD19CF"/>
    <w:rsid w:val="00AD2A8F"/>
    <w:rsid w:val="00AD4EAE"/>
    <w:rsid w:val="00AD5F31"/>
    <w:rsid w:val="00AD7929"/>
    <w:rsid w:val="00AE708C"/>
    <w:rsid w:val="00AF0A98"/>
    <w:rsid w:val="00AF6D9B"/>
    <w:rsid w:val="00B01666"/>
    <w:rsid w:val="00B05B3F"/>
    <w:rsid w:val="00B1062F"/>
    <w:rsid w:val="00B157F8"/>
    <w:rsid w:val="00B15F26"/>
    <w:rsid w:val="00B210B4"/>
    <w:rsid w:val="00B21D28"/>
    <w:rsid w:val="00B252DA"/>
    <w:rsid w:val="00B2727A"/>
    <w:rsid w:val="00B301DE"/>
    <w:rsid w:val="00B319FA"/>
    <w:rsid w:val="00B44F4E"/>
    <w:rsid w:val="00B4640E"/>
    <w:rsid w:val="00B52845"/>
    <w:rsid w:val="00B53F67"/>
    <w:rsid w:val="00B55F2A"/>
    <w:rsid w:val="00B568A2"/>
    <w:rsid w:val="00B60D6D"/>
    <w:rsid w:val="00B62DF8"/>
    <w:rsid w:val="00B72448"/>
    <w:rsid w:val="00B73702"/>
    <w:rsid w:val="00B76EBD"/>
    <w:rsid w:val="00B77642"/>
    <w:rsid w:val="00B83C90"/>
    <w:rsid w:val="00BA5612"/>
    <w:rsid w:val="00BA61D5"/>
    <w:rsid w:val="00BA7691"/>
    <w:rsid w:val="00BB0413"/>
    <w:rsid w:val="00BC35BE"/>
    <w:rsid w:val="00BC4C31"/>
    <w:rsid w:val="00BC6BD3"/>
    <w:rsid w:val="00BD050E"/>
    <w:rsid w:val="00BD2097"/>
    <w:rsid w:val="00BD2FE3"/>
    <w:rsid w:val="00BD3118"/>
    <w:rsid w:val="00BD5D4A"/>
    <w:rsid w:val="00BD5FB9"/>
    <w:rsid w:val="00BD7538"/>
    <w:rsid w:val="00BE7665"/>
    <w:rsid w:val="00BF1784"/>
    <w:rsid w:val="00C01960"/>
    <w:rsid w:val="00C02467"/>
    <w:rsid w:val="00C12ACB"/>
    <w:rsid w:val="00C14CF3"/>
    <w:rsid w:val="00C269B7"/>
    <w:rsid w:val="00C40FED"/>
    <w:rsid w:val="00C57C8F"/>
    <w:rsid w:val="00C6162C"/>
    <w:rsid w:val="00C7090B"/>
    <w:rsid w:val="00C75D30"/>
    <w:rsid w:val="00C811D0"/>
    <w:rsid w:val="00C81BC6"/>
    <w:rsid w:val="00C82F0C"/>
    <w:rsid w:val="00C93457"/>
    <w:rsid w:val="00C93600"/>
    <w:rsid w:val="00C976DF"/>
    <w:rsid w:val="00C97714"/>
    <w:rsid w:val="00CA0D7E"/>
    <w:rsid w:val="00CC2FB0"/>
    <w:rsid w:val="00CC3427"/>
    <w:rsid w:val="00CC5A24"/>
    <w:rsid w:val="00CF03B0"/>
    <w:rsid w:val="00D00F42"/>
    <w:rsid w:val="00D0173B"/>
    <w:rsid w:val="00D05D54"/>
    <w:rsid w:val="00D234E9"/>
    <w:rsid w:val="00D24E5E"/>
    <w:rsid w:val="00D304C6"/>
    <w:rsid w:val="00D3435D"/>
    <w:rsid w:val="00D43447"/>
    <w:rsid w:val="00D46524"/>
    <w:rsid w:val="00D46E39"/>
    <w:rsid w:val="00D47527"/>
    <w:rsid w:val="00D47B60"/>
    <w:rsid w:val="00D50783"/>
    <w:rsid w:val="00D50E43"/>
    <w:rsid w:val="00D638F5"/>
    <w:rsid w:val="00D63CD4"/>
    <w:rsid w:val="00D65904"/>
    <w:rsid w:val="00D7170F"/>
    <w:rsid w:val="00D755B3"/>
    <w:rsid w:val="00D865CE"/>
    <w:rsid w:val="00D9790D"/>
    <w:rsid w:val="00DB10BE"/>
    <w:rsid w:val="00DB59F6"/>
    <w:rsid w:val="00DC023A"/>
    <w:rsid w:val="00DC183B"/>
    <w:rsid w:val="00DC4676"/>
    <w:rsid w:val="00DD03DF"/>
    <w:rsid w:val="00DD4CDC"/>
    <w:rsid w:val="00DD57D7"/>
    <w:rsid w:val="00DE160C"/>
    <w:rsid w:val="00DE51F4"/>
    <w:rsid w:val="00DF3393"/>
    <w:rsid w:val="00DF5CC4"/>
    <w:rsid w:val="00E047D0"/>
    <w:rsid w:val="00E11971"/>
    <w:rsid w:val="00E11E57"/>
    <w:rsid w:val="00E20622"/>
    <w:rsid w:val="00E20E82"/>
    <w:rsid w:val="00E229EE"/>
    <w:rsid w:val="00E235DE"/>
    <w:rsid w:val="00E307F9"/>
    <w:rsid w:val="00E30B6C"/>
    <w:rsid w:val="00E32325"/>
    <w:rsid w:val="00E4528F"/>
    <w:rsid w:val="00E474F5"/>
    <w:rsid w:val="00E674EB"/>
    <w:rsid w:val="00E71673"/>
    <w:rsid w:val="00E87415"/>
    <w:rsid w:val="00E95A12"/>
    <w:rsid w:val="00EA4BDD"/>
    <w:rsid w:val="00EA663E"/>
    <w:rsid w:val="00EA770F"/>
    <w:rsid w:val="00EB5CC2"/>
    <w:rsid w:val="00EB5FC5"/>
    <w:rsid w:val="00EC5702"/>
    <w:rsid w:val="00ED4075"/>
    <w:rsid w:val="00EE3A65"/>
    <w:rsid w:val="00EE758E"/>
    <w:rsid w:val="00EE7CD2"/>
    <w:rsid w:val="00EF542A"/>
    <w:rsid w:val="00F02630"/>
    <w:rsid w:val="00F06461"/>
    <w:rsid w:val="00F106C1"/>
    <w:rsid w:val="00F16A88"/>
    <w:rsid w:val="00F21922"/>
    <w:rsid w:val="00F2223B"/>
    <w:rsid w:val="00F27734"/>
    <w:rsid w:val="00F3266C"/>
    <w:rsid w:val="00F370D2"/>
    <w:rsid w:val="00F408A3"/>
    <w:rsid w:val="00F4718C"/>
    <w:rsid w:val="00F553B6"/>
    <w:rsid w:val="00F55BEF"/>
    <w:rsid w:val="00F60425"/>
    <w:rsid w:val="00F6755F"/>
    <w:rsid w:val="00F67B09"/>
    <w:rsid w:val="00F67BD4"/>
    <w:rsid w:val="00F7362E"/>
    <w:rsid w:val="00F75B15"/>
    <w:rsid w:val="00F82596"/>
    <w:rsid w:val="00F83BE1"/>
    <w:rsid w:val="00F85509"/>
    <w:rsid w:val="00FA18ED"/>
    <w:rsid w:val="00FA2F3B"/>
    <w:rsid w:val="00FA70A9"/>
    <w:rsid w:val="00FB0446"/>
    <w:rsid w:val="00FB05B5"/>
    <w:rsid w:val="00FB2E46"/>
    <w:rsid w:val="00FB31F6"/>
    <w:rsid w:val="00FB4824"/>
    <w:rsid w:val="00FB4DD6"/>
    <w:rsid w:val="00FB6ECD"/>
    <w:rsid w:val="00FB7430"/>
    <w:rsid w:val="00FB7AFA"/>
    <w:rsid w:val="00FC091C"/>
    <w:rsid w:val="00FC758F"/>
    <w:rsid w:val="00FD1647"/>
    <w:rsid w:val="00FD4552"/>
    <w:rsid w:val="00FF2AFE"/>
    <w:rsid w:val="00FF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DD387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EB5FC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52D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752D23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52D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752D23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16F08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locked/>
    <w:rsid w:val="00216F08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d">
    <w:name w:val="annotation reference"/>
    <w:uiPriority w:val="99"/>
    <w:semiHidden/>
    <w:unhideWhenUsed/>
    <w:rsid w:val="00216F08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216F08"/>
  </w:style>
  <w:style w:type="character" w:customStyle="1" w:styleId="af">
    <w:name w:val="コメント文字列 (文字)"/>
    <w:link w:val="ae"/>
    <w:uiPriority w:val="99"/>
    <w:locked/>
    <w:rsid w:val="00216F08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16F08"/>
    <w:rPr>
      <w:b/>
      <w:bCs/>
    </w:rPr>
  </w:style>
  <w:style w:type="character" w:customStyle="1" w:styleId="af1">
    <w:name w:val="コメント内容 (文字)"/>
    <w:link w:val="af0"/>
    <w:uiPriority w:val="99"/>
    <w:semiHidden/>
    <w:locked/>
    <w:rsid w:val="00216F08"/>
    <w:rPr>
      <w:rFonts w:ascii="ＭＳ 明朝" w:eastAsia="ＭＳ 明朝" w:cs="ＭＳ 明朝"/>
      <w:b/>
      <w:bCs/>
      <w:color w:val="000000"/>
      <w:kern w:val="0"/>
      <w:sz w:val="20"/>
      <w:szCs w:val="20"/>
    </w:rPr>
  </w:style>
  <w:style w:type="table" w:styleId="af2">
    <w:name w:val="Table Grid"/>
    <w:basedOn w:val="a1"/>
    <w:uiPriority w:val="39"/>
    <w:rsid w:val="00B15F2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EB5FC5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customStyle="1" w:styleId="10">
    <w:name w:val="見出し 1 (文字)"/>
    <w:basedOn w:val="a0"/>
    <w:link w:val="1"/>
    <w:uiPriority w:val="9"/>
    <w:rsid w:val="00EB5FC5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styleId="af4">
    <w:name w:val="Revision"/>
    <w:hidden/>
    <w:uiPriority w:val="99"/>
    <w:semiHidden/>
    <w:rsid w:val="00BD050E"/>
    <w:rPr>
      <w:rFonts w:ascii="ＭＳ 明朝" w:hAnsi="ＭＳ 明朝" w:cs="ＭＳ 明朝"/>
      <w:color w:val="000000"/>
    </w:rPr>
  </w:style>
  <w:style w:type="paragraph" w:styleId="af5">
    <w:name w:val="List Paragraph"/>
    <w:basedOn w:val="a"/>
    <w:uiPriority w:val="34"/>
    <w:qFormat/>
    <w:rsid w:val="00A745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2.xml" Type="http://schemas.openxmlformats.org/officeDocument/2006/relationships/customXml"/><Relationship Id="rId11" Target="../customXml/item3.xml" Type="http://schemas.openxmlformats.org/officeDocument/2006/relationships/customXml"/><Relationship Id="rId12" Target="../customXml/item4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0B85D7AC7A22A488FCDB6F7E65764EC" ma:contentTypeVersion="13" ma:contentTypeDescription="新しいドキュメントを作成します。" ma:contentTypeScope="" ma:versionID="750e282cd78b0e391d00a6d13cccc601">
  <xsd:schema xmlns:xsd="http://www.w3.org/2001/XMLSchema" xmlns:xs="http://www.w3.org/2001/XMLSchema" xmlns:p="http://schemas.microsoft.com/office/2006/metadata/properties" xmlns:ns2="d29548d3-ddda-4524-80a7-32741925a0da" xmlns:ns3="263dbbe5-076b-4606-a03b-9598f5f2f35a" targetNamespace="http://schemas.microsoft.com/office/2006/metadata/properties" ma:root="true" ma:fieldsID="ccfa4dafaad8477fc10e07f043a0f6f6" ns2:_="" ns3:_="">
    <xsd:import namespace="d29548d3-ddda-4524-80a7-32741925a0da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548d3-ddda-4524-80a7-32741925a0da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dbf4235-8593-4194-a961-58474d92c570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9548d3-ddda-4524-80a7-32741925a0da">
      <Terms xmlns="http://schemas.microsoft.com/office/infopath/2007/PartnerControls"/>
    </lcf76f155ced4ddcb4097134ff3c332f>
    <TaxCatchAll xmlns="263dbbe5-076b-4606-a03b-9598f5f2f35a" xsi:nil="true"/>
    <Owner xmlns="d29548d3-ddda-4524-80a7-32741925a0da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633AC9A2-6BC8-4BFB-8C66-40EF057B0D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0E6C1E-2E9F-43E6-BC56-9ADC32F8280A}"/>
</file>

<file path=customXml/itemProps3.xml><?xml version="1.0" encoding="utf-8"?>
<ds:datastoreItem xmlns:ds="http://schemas.openxmlformats.org/officeDocument/2006/customXml" ds:itemID="{1203B343-8234-43F9-A683-2FF9A884A59B}"/>
</file>

<file path=customXml/itemProps4.xml><?xml version="1.0" encoding="utf-8"?>
<ds:datastoreItem xmlns:ds="http://schemas.openxmlformats.org/officeDocument/2006/customXml" ds:itemID="{A3DE94BA-2B0C-4019-B359-865F22F95E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818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0x010100A0B85D7AC7A22A488FCDB6F7E65764EC</vt:lpwstr>
  </property>
</Properties>
</file>