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ADB2B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35C98">
              <w:rPr>
                <w:rFonts w:hAnsi="Times New Roman" w:cs="Times New Roman" w:hint="eastAsia"/>
                <w:color w:val="auto"/>
                <w:spacing w:val="4"/>
                <w:sz w:val="16"/>
                <w:szCs w:val="16"/>
              </w:rPr>
              <w:t>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35C9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B85179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35C98">
              <w:rPr>
                <w:rFonts w:hint="eastAsia"/>
                <w:color w:val="auto"/>
                <w:sz w:val="36"/>
                <w:szCs w:val="36"/>
              </w:rPr>
              <w:t>薬剤管理指導料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75B5BB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35C98">
              <w:rPr>
                <w:rFonts w:hAnsi="Times New Roman" w:cs="Times New Roman" w:hint="eastAsia"/>
                <w:spacing w:val="4"/>
                <w:sz w:val="20"/>
                <w:szCs w:val="20"/>
              </w:rPr>
              <w:t>2-063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35C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62E9B6-7AC6-43A4-8D54-35C565E5CD7D}"/>
</file>

<file path=customXml/itemProps2.xml><?xml version="1.0" encoding="utf-8"?>
<ds:datastoreItem xmlns:ds="http://schemas.openxmlformats.org/officeDocument/2006/customXml" ds:itemID="{11565E36-3EEF-4173-AC64-D1D57864FF57}"/>
</file>

<file path=customXml/itemProps3.xml><?xml version="1.0" encoding="utf-8"?>
<ds:datastoreItem xmlns:ds="http://schemas.openxmlformats.org/officeDocument/2006/customXml" ds:itemID="{40D11404-DE46-4E46-AD20-769ED1A8822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2024-03-08T08:06:00Z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