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500A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2E8">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712E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A0CE8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712E8">
              <w:rPr>
                <w:rFonts w:hint="eastAsia"/>
                <w:color w:val="auto"/>
                <w:sz w:val="36"/>
                <w:szCs w:val="36"/>
              </w:rPr>
              <w:t>脳波検査判断料１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D5FE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712E8">
              <w:rPr>
                <w:rFonts w:hAnsi="Times New Roman" w:cs="Times New Roman" w:hint="eastAsia"/>
                <w:spacing w:val="4"/>
                <w:sz w:val="20"/>
                <w:szCs w:val="20"/>
              </w:rPr>
              <w:t>2-143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12E8"/>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38B65D-5D66-4213-BE24-2F98C7F7EB67}"/>
</file>

<file path=customXml/itemProps2.xml><?xml version="1.0" encoding="utf-8"?>
<ds:datastoreItem xmlns:ds="http://schemas.openxmlformats.org/officeDocument/2006/customXml" ds:itemID="{5F035714-9524-4246-A6C2-CC1D3446D08C}"/>
</file>

<file path=customXml/itemProps3.xml><?xml version="1.0" encoding="utf-8"?>
<ds:datastoreItem xmlns:ds="http://schemas.openxmlformats.org/officeDocument/2006/customXml" ds:itemID="{95F714D5-69CB-417E-84EA-1B57BA0710C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2024-03-08T08:31:00Z</dcterms:created>
  <dcterms:modified xsi:type="dcterms:W3CDTF">2024-03-08T08:31:00Z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