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8087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2197">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219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AD648D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42197">
              <w:rPr>
                <w:rFonts w:hint="eastAsia"/>
                <w:color w:val="auto"/>
                <w:sz w:val="36"/>
                <w:szCs w:val="36"/>
              </w:rPr>
              <w:t>医療保護入院等診療料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B66F2C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42197">
              <w:rPr>
                <w:rFonts w:hAnsi="Times New Roman" w:cs="Times New Roman" w:hint="eastAsia"/>
                <w:spacing w:val="4"/>
                <w:sz w:val="20"/>
                <w:szCs w:val="20"/>
              </w:rPr>
              <w:t>2-239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42197"/>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A25F52-12D1-4F7A-AC84-DBC459CE4BCE}"/>
</file>

<file path=customXml/itemProps2.xml><?xml version="1.0" encoding="utf-8"?>
<ds:datastoreItem xmlns:ds="http://schemas.openxmlformats.org/officeDocument/2006/customXml" ds:itemID="{0B7AC85D-C6F5-4177-B765-283F96808FE0}"/>
</file>

<file path=customXml/itemProps3.xml><?xml version="1.0" encoding="utf-8"?>
<ds:datastoreItem xmlns:ds="http://schemas.openxmlformats.org/officeDocument/2006/customXml" ds:itemID="{1EE26EE2-3147-4E40-A953-760DE6E9271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2024-03-08T08:53:00Z</dcterms:created>
  <dcterms:modified xsi:type="dcterms:W3CDTF">2024-03-08T08:53:00Z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