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E8D03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4589">
              <w:rPr>
                <w:rFonts w:hAnsi="Times New Roman" w:cs="Times New Roman" w:hint="eastAsia"/>
                <w:color w:val="auto"/>
                <w:spacing w:val="4"/>
                <w:sz w:val="16"/>
                <w:szCs w:val="16"/>
              </w:rPr>
              <w:t>包充実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C458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C3DDAD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C4589">
              <w:rPr>
                <w:rFonts w:hint="eastAsia"/>
                <w:color w:val="auto"/>
                <w:sz w:val="36"/>
                <w:szCs w:val="36"/>
              </w:rPr>
              <w:t>包括期充実体制加算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7A84F3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4589">
              <w:rPr>
                <w:rFonts w:hAnsi="Times New Roman" w:cs="Times New Roman" w:hint="eastAsia"/>
                <w:spacing w:val="4"/>
                <w:sz w:val="20"/>
                <w:szCs w:val="20"/>
              </w:rPr>
              <w:t>1-043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5499"/>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C4589"/>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292F8-69DD-4586-AEE1-76B0BEA6B8DB}"/>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2026-03-13T04:46:00Z</dcterms:created>
  <dcterms:modified xsi:type="dcterms:W3CDTF">2026-03-13T04:46:00Z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