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A56A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1E39">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9D0C7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9D593CC"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01E39">
              <w:rPr>
                <w:rFonts w:hint="eastAsia"/>
                <w:sz w:val="32"/>
                <w:szCs w:val="32"/>
              </w:rPr>
              <w:t>感染対策向上加算３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9D0C7A"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2pt;margin-top:11.6pt;width:369.75pt;height:27pt;z-index:251658240;mso-position-horizontal-relative:text;mso-position-vertical-relative:text">
                  <v:textbox inset="5.85pt,.7pt,5.85pt,.7pt"/>
                </v:shape>
              </w:pict>
            </w:r>
          </w:p>
          <w:p w14:paraId="61F93C22" w14:textId="10B2293F" w:rsidR="00403CF7" w:rsidRPr="009D0C7A" w:rsidRDefault="00901E39" w:rsidP="009D0C7A">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告示注４（連携強化加算）・告示注５（サーベイランス強化加算）・告示注６（抗菌薬適正使用体制加算）</w:t>
            </w:r>
          </w:p>
          <w:p w14:paraId="3184CE9A" w14:textId="4C9C173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1E39">
              <w:rPr>
                <w:rFonts w:hAnsi="Times New Roman" w:cs="Times New Roman" w:hint="eastAsia"/>
                <w:spacing w:val="4"/>
                <w:sz w:val="20"/>
                <w:szCs w:val="20"/>
              </w:rPr>
              <w:t>1-090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3A2A"/>
    <w:rsid w:val="00657CD8"/>
    <w:rsid w:val="006618D7"/>
    <w:rsid w:val="006758DC"/>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01E39"/>
    <w:rsid w:val="0091577E"/>
    <w:rsid w:val="00953B4C"/>
    <w:rsid w:val="0095578D"/>
    <w:rsid w:val="0096477F"/>
    <w:rsid w:val="009C2760"/>
    <w:rsid w:val="009D0C7A"/>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8DBD3BA-D629-4702-BB1E-35E2F55AB050}"/>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2026-03-13T05:00:00Z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