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EA2DE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7CBB">
              <w:rPr>
                <w:rFonts w:hAnsi="Times New Roman" w:cs="Times New Roman" w:hint="eastAsia"/>
                <w:color w:val="auto"/>
                <w:spacing w:val="4"/>
                <w:sz w:val="16"/>
                <w:szCs w:val="16"/>
              </w:rPr>
              <w:t>病棟薬２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B7CB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82EC59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B7CBB">
              <w:rPr>
                <w:rFonts w:hint="eastAsia"/>
                <w:color w:val="auto"/>
                <w:sz w:val="36"/>
                <w:szCs w:val="36"/>
              </w:rPr>
              <w:t>病棟薬剤業務実施加算２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B38BAA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7CBB">
              <w:rPr>
                <w:rFonts w:hAnsi="Times New Roman" w:cs="Times New Roman" w:hint="eastAsia"/>
                <w:spacing w:val="4"/>
                <w:sz w:val="20"/>
                <w:szCs w:val="20"/>
              </w:rPr>
              <w:t>1-108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7CBB"/>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13DC"/>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026CFD73-0F53-43C2-98D9-43F077079F08}"/>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