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998F0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3745">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F517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EADF86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B3745">
              <w:rPr>
                <w:rFonts w:hint="eastAsia"/>
                <w:sz w:val="32"/>
                <w:szCs w:val="32"/>
              </w:rPr>
              <w:t>小児入院医療管理料３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F5170"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5.2pt;z-index:251658240;mso-position-horizontal-relative:text;mso-position-vertical-relative:text">
                  <v:textbox inset="5.85pt,.7pt,5.85pt,.7pt"/>
                </v:shape>
              </w:pict>
            </w:r>
          </w:p>
          <w:p w14:paraId="51EEFFA6" w14:textId="77777777" w:rsidR="000F5170" w:rsidRDefault="005B3745"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告示注２（プレイルーム加算（イ・ロ））・告示注４(重症児受入体制加算（１・２）)・告示注５(無菌治療管理加算（１・２）)・告示注７(養育支援体制加算）・告示注９（看護補助加算）・告示注10</w:t>
            </w:r>
          </w:p>
          <w:p w14:paraId="61F93C22" w14:textId="6ECC71DF" w:rsidR="00403CF7" w:rsidRPr="000F5170" w:rsidRDefault="005B3745" w:rsidP="000F5170">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（看護補助体制充実加算）</w:t>
            </w:r>
          </w:p>
          <w:p w14:paraId="3184CE9A" w14:textId="2FEA8B9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3745">
              <w:rPr>
                <w:rFonts w:hAnsi="Times New Roman" w:cs="Times New Roman" w:hint="eastAsia"/>
                <w:spacing w:val="4"/>
                <w:sz w:val="20"/>
                <w:szCs w:val="20"/>
              </w:rPr>
              <w:t>1-149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76B84F2E" w:rsidR="006421D2"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06EA45DB" w:rsidR="00B05701" w:rsidRPr="000F5170"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0F5170"/>
    <w:rsid w:val="00114350"/>
    <w:rsid w:val="00120672"/>
    <w:rsid w:val="001553FF"/>
    <w:rsid w:val="00155E18"/>
    <w:rsid w:val="00166130"/>
    <w:rsid w:val="00166EC3"/>
    <w:rsid w:val="001A5304"/>
    <w:rsid w:val="001A77FC"/>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2BA3"/>
    <w:rsid w:val="00403CF7"/>
    <w:rsid w:val="00426BCD"/>
    <w:rsid w:val="00455E47"/>
    <w:rsid w:val="00487E46"/>
    <w:rsid w:val="004A0190"/>
    <w:rsid w:val="004A1395"/>
    <w:rsid w:val="004C4DBD"/>
    <w:rsid w:val="004F5380"/>
    <w:rsid w:val="005045A2"/>
    <w:rsid w:val="00522ED7"/>
    <w:rsid w:val="005B3745"/>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74351"/>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B8649E1-591C-4265-BE1B-76F83B44A787}"/>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